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22B12" w14:textId="77777777" w:rsidR="008A4818" w:rsidRDefault="008A4818" w:rsidP="008A4818">
      <w:pPr>
        <w:keepNext/>
        <w:tabs>
          <w:tab w:val="left" w:pos="0"/>
        </w:tabs>
        <w:jc w:val="center"/>
        <w:outlineLvl w:val="0"/>
        <w:rPr>
          <w:rFonts w:ascii="Cambria" w:hAnsi="Cambria"/>
          <w:b/>
          <w:spacing w:val="60"/>
          <w:sz w:val="32"/>
          <w:lang w:val="x-none"/>
        </w:rPr>
      </w:pPr>
      <w:r>
        <w:rPr>
          <w:rFonts w:ascii="Cambria" w:hAnsi="Cambria"/>
          <w:b/>
          <w:spacing w:val="60"/>
          <w:sz w:val="32"/>
          <w:lang w:val="x-none"/>
        </w:rPr>
        <w:t>ELŐTERJESZTÉS</w:t>
      </w:r>
    </w:p>
    <w:p w14:paraId="212B400F" w14:textId="77777777" w:rsidR="008A4818" w:rsidRDefault="008A4818" w:rsidP="008A4818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1345564B" w14:textId="77777777" w:rsidR="008A4818" w:rsidRDefault="008A4818" w:rsidP="008A4818">
      <w:pPr>
        <w:tabs>
          <w:tab w:val="left" w:pos="0"/>
        </w:tabs>
        <w:jc w:val="both"/>
        <w:rPr>
          <w:rFonts w:ascii="Cambria" w:hAnsi="Cambria"/>
          <w:b/>
          <w:sz w:val="32"/>
        </w:rPr>
      </w:pPr>
      <w:r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6425968B" wp14:editId="110D3B40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0C42BA" w14:textId="77777777" w:rsidR="008A4818" w:rsidRDefault="008A4818" w:rsidP="008A4818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7F68BE58" w14:textId="77777777" w:rsidR="008A4818" w:rsidRDefault="008A4818" w:rsidP="008A4818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705B41EF" w14:textId="77777777" w:rsidR="008A4818" w:rsidRDefault="008A4818" w:rsidP="008A481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BALATONMÁRIAFÜRDŐ KÖZSÉG</w:t>
      </w:r>
    </w:p>
    <w:p w14:paraId="77FD5359" w14:textId="77777777" w:rsidR="008A4818" w:rsidRDefault="008A4818" w:rsidP="008A481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ÖNKORMÁNYZAT</w:t>
      </w:r>
    </w:p>
    <w:p w14:paraId="4C738254" w14:textId="77777777" w:rsidR="008A4818" w:rsidRDefault="008A4818" w:rsidP="008A4818">
      <w:pPr>
        <w:keepNext/>
        <w:keepLines/>
        <w:tabs>
          <w:tab w:val="left" w:pos="0"/>
        </w:tabs>
        <w:jc w:val="center"/>
        <w:outlineLvl w:val="1"/>
        <w:rPr>
          <w:rFonts w:ascii="Cambria" w:hAnsi="Cambria"/>
          <w:b/>
          <w:bCs/>
          <w:sz w:val="32"/>
          <w:lang w:val="x-none"/>
        </w:rPr>
      </w:pPr>
      <w:r>
        <w:rPr>
          <w:rFonts w:ascii="Cambria" w:hAnsi="Cambria"/>
          <w:b/>
          <w:bCs/>
          <w:sz w:val="32"/>
          <w:lang w:val="x-none"/>
        </w:rPr>
        <w:t>KÉPVISELŐ-TESTÜLETÉNEK</w:t>
      </w:r>
    </w:p>
    <w:p w14:paraId="065BBA3E" w14:textId="77777777" w:rsidR="008A4818" w:rsidRDefault="008A4818" w:rsidP="008A4818">
      <w:pPr>
        <w:keepNext/>
        <w:keepLines/>
        <w:tabs>
          <w:tab w:val="left" w:pos="0"/>
        </w:tabs>
        <w:jc w:val="both"/>
        <w:outlineLvl w:val="6"/>
        <w:rPr>
          <w:rFonts w:ascii="Cambria" w:hAnsi="Cambria"/>
          <w:b/>
          <w:i/>
          <w:iCs/>
          <w:sz w:val="32"/>
          <w:lang w:val="x-none"/>
        </w:rPr>
      </w:pPr>
    </w:p>
    <w:p w14:paraId="08049B51" w14:textId="77777777" w:rsidR="008A4818" w:rsidRDefault="008A4818" w:rsidP="008A4818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33C72E25" w14:textId="77777777" w:rsidR="008A4818" w:rsidRDefault="008A4818" w:rsidP="008A4818">
      <w:pPr>
        <w:tabs>
          <w:tab w:val="left" w:pos="0"/>
        </w:tabs>
        <w:jc w:val="both"/>
        <w:rPr>
          <w:rFonts w:ascii="Cambria" w:hAnsi="Cambria"/>
          <w:b/>
          <w:sz w:val="32"/>
        </w:rPr>
      </w:pPr>
    </w:p>
    <w:p w14:paraId="7B42125C" w14:textId="033BE34F" w:rsidR="008A4818" w:rsidRDefault="008A4818" w:rsidP="008A481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 xml:space="preserve">2022. </w:t>
      </w:r>
      <w:r w:rsidR="00C31F6F">
        <w:rPr>
          <w:rFonts w:ascii="Cambria" w:hAnsi="Cambria"/>
          <w:b/>
          <w:sz w:val="32"/>
        </w:rPr>
        <w:t>SZEPTEMBER 12</w:t>
      </w:r>
      <w:r>
        <w:rPr>
          <w:rFonts w:ascii="Cambria" w:hAnsi="Cambria"/>
          <w:b/>
          <w:sz w:val="32"/>
        </w:rPr>
        <w:t>-EI NYILVÁNOS ÜLÉSÉRE</w:t>
      </w:r>
    </w:p>
    <w:p w14:paraId="30C75A38" w14:textId="77777777" w:rsidR="008A4818" w:rsidRDefault="008A4818" w:rsidP="008A481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6ADCE77D" w14:textId="77777777" w:rsidR="008A4818" w:rsidRDefault="008A4818" w:rsidP="008A481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37A99BC0" w14:textId="77777777" w:rsidR="008A4818" w:rsidRDefault="008A4818" w:rsidP="008A481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00C8D99D" w14:textId="77777777" w:rsidR="008A4818" w:rsidRDefault="008A4818" w:rsidP="008A481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</w:p>
    <w:p w14:paraId="34510CBD" w14:textId="77777777" w:rsidR="008A4818" w:rsidRDefault="008A4818" w:rsidP="008A4818">
      <w:pPr>
        <w:tabs>
          <w:tab w:val="left" w:pos="0"/>
        </w:tabs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TÁRGY:</w:t>
      </w:r>
    </w:p>
    <w:p w14:paraId="24628B0D" w14:textId="77777777" w:rsidR="008A4818" w:rsidRPr="008A4818" w:rsidRDefault="008A4818" w:rsidP="008A4818">
      <w:pPr>
        <w:pStyle w:val="Cmsor11"/>
        <w:spacing w:before="23"/>
        <w:ind w:right="-20"/>
        <w:jc w:val="center"/>
        <w:rPr>
          <w:rFonts w:asciiTheme="majorHAnsi" w:hAnsiTheme="majorHAnsi"/>
          <w:sz w:val="32"/>
          <w:szCs w:val="32"/>
          <w:lang w:val="hu-HU"/>
        </w:rPr>
      </w:pPr>
      <w:bookmarkStart w:id="0" w:name="_Hlk111037466"/>
      <w:r w:rsidRPr="008A4818">
        <w:rPr>
          <w:rFonts w:asciiTheme="majorHAnsi" w:hAnsiTheme="majorHAnsi"/>
          <w:sz w:val="32"/>
          <w:szCs w:val="32"/>
          <w:lang w:val="hu-HU"/>
        </w:rPr>
        <w:t>A KÖZTERÜLETEK HASZNÁLATÁRÓL SZÓLÓ ÖNKORMÁNYZATI RENDELET FELÜLVIZSGÁLATA</w:t>
      </w:r>
    </w:p>
    <w:bookmarkEnd w:id="0"/>
    <w:p w14:paraId="737D2F46" w14:textId="77777777" w:rsidR="008A4818" w:rsidRPr="008A4818" w:rsidRDefault="008A4818" w:rsidP="008A4818">
      <w:pPr>
        <w:pStyle w:val="Cmsor11"/>
        <w:spacing w:before="23"/>
        <w:ind w:right="-20"/>
        <w:jc w:val="center"/>
        <w:rPr>
          <w:rFonts w:asciiTheme="majorHAnsi" w:hAnsiTheme="majorHAnsi"/>
          <w:sz w:val="32"/>
          <w:szCs w:val="32"/>
          <w:lang w:val="hu-HU"/>
        </w:rPr>
      </w:pPr>
    </w:p>
    <w:p w14:paraId="248B85CF" w14:textId="77777777" w:rsidR="008A4818" w:rsidRDefault="008A4818" w:rsidP="008A4818">
      <w:pPr>
        <w:pStyle w:val="Cmsor11"/>
        <w:spacing w:before="23"/>
        <w:ind w:right="-20"/>
        <w:jc w:val="center"/>
        <w:rPr>
          <w:rFonts w:asciiTheme="majorHAnsi" w:hAnsiTheme="majorHAnsi"/>
          <w:sz w:val="32"/>
          <w:szCs w:val="32"/>
          <w:lang w:val="hu-HU"/>
        </w:rPr>
      </w:pPr>
    </w:p>
    <w:p w14:paraId="17990B54" w14:textId="77777777" w:rsidR="008A4818" w:rsidRDefault="008A4818" w:rsidP="008A4818">
      <w:pPr>
        <w:pStyle w:val="Cmsor11"/>
        <w:spacing w:before="23"/>
        <w:ind w:right="-20"/>
        <w:jc w:val="center"/>
        <w:rPr>
          <w:rFonts w:asciiTheme="majorHAnsi" w:hAnsiTheme="majorHAnsi"/>
          <w:sz w:val="32"/>
          <w:szCs w:val="32"/>
          <w:lang w:val="hu-HU"/>
        </w:rPr>
      </w:pPr>
    </w:p>
    <w:p w14:paraId="655440AC" w14:textId="77777777" w:rsidR="008A4818" w:rsidRDefault="008A4818" w:rsidP="008A4818">
      <w:pPr>
        <w:pStyle w:val="Cmsor11"/>
        <w:spacing w:before="23"/>
        <w:ind w:right="-20"/>
        <w:jc w:val="center"/>
        <w:rPr>
          <w:rFonts w:asciiTheme="majorHAnsi" w:hAnsiTheme="majorHAnsi"/>
          <w:sz w:val="32"/>
          <w:szCs w:val="32"/>
          <w:lang w:val="hu-HU"/>
        </w:rPr>
      </w:pPr>
    </w:p>
    <w:p w14:paraId="6C41F84C" w14:textId="77777777" w:rsidR="008A4818" w:rsidRDefault="008A4818" w:rsidP="008A4818">
      <w:pPr>
        <w:pStyle w:val="Cmsor11"/>
        <w:spacing w:before="23"/>
        <w:ind w:right="-20"/>
        <w:jc w:val="center"/>
        <w:rPr>
          <w:rFonts w:asciiTheme="majorHAnsi" w:hAnsiTheme="majorHAnsi"/>
          <w:sz w:val="32"/>
          <w:szCs w:val="32"/>
          <w:lang w:val="hu-HU"/>
        </w:rPr>
      </w:pPr>
    </w:p>
    <w:p w14:paraId="39DF7871" w14:textId="77777777" w:rsidR="008A4818" w:rsidRDefault="008A4818" w:rsidP="008A4818">
      <w:pPr>
        <w:pStyle w:val="Cmsor11"/>
        <w:spacing w:before="23"/>
        <w:ind w:right="-20"/>
        <w:jc w:val="center"/>
        <w:rPr>
          <w:rFonts w:asciiTheme="majorHAnsi" w:hAnsiTheme="majorHAnsi"/>
          <w:sz w:val="32"/>
          <w:szCs w:val="32"/>
          <w:lang w:val="hu-HU"/>
        </w:rPr>
      </w:pPr>
    </w:p>
    <w:p w14:paraId="4D1C5234" w14:textId="77777777" w:rsidR="008A4818" w:rsidRDefault="008A4818" w:rsidP="008A4818">
      <w:pPr>
        <w:pStyle w:val="Cmsor11"/>
        <w:spacing w:before="23"/>
        <w:ind w:right="-20"/>
        <w:jc w:val="center"/>
        <w:rPr>
          <w:rFonts w:asciiTheme="majorHAnsi" w:hAnsiTheme="majorHAnsi"/>
          <w:sz w:val="32"/>
          <w:szCs w:val="32"/>
          <w:lang w:val="hu-HU"/>
        </w:rPr>
      </w:pPr>
    </w:p>
    <w:p w14:paraId="528A75D9" w14:textId="77777777" w:rsidR="008A4818" w:rsidRPr="008A4818" w:rsidRDefault="008A4818" w:rsidP="008A4818">
      <w:pPr>
        <w:pStyle w:val="Cmsor11"/>
        <w:spacing w:before="23"/>
        <w:ind w:right="-20"/>
        <w:jc w:val="center"/>
        <w:rPr>
          <w:rFonts w:asciiTheme="majorHAnsi" w:hAnsiTheme="majorHAnsi"/>
          <w:sz w:val="32"/>
          <w:szCs w:val="32"/>
          <w:lang w:val="hu-HU"/>
        </w:rPr>
      </w:pPr>
    </w:p>
    <w:p w14:paraId="24D7E152" w14:textId="77777777" w:rsidR="008A4818" w:rsidRPr="008A4818" w:rsidRDefault="008A4818" w:rsidP="008A4818">
      <w:pPr>
        <w:pStyle w:val="Cmsor11"/>
        <w:spacing w:before="23"/>
        <w:ind w:right="-20"/>
        <w:jc w:val="center"/>
        <w:rPr>
          <w:rFonts w:asciiTheme="majorHAnsi" w:hAnsiTheme="majorHAnsi"/>
          <w:sz w:val="32"/>
          <w:szCs w:val="32"/>
          <w:lang w:val="hu-HU"/>
        </w:rPr>
      </w:pPr>
      <w:r w:rsidRPr="008A4818">
        <w:rPr>
          <w:rFonts w:asciiTheme="majorHAnsi" w:hAnsiTheme="majorHAnsi"/>
          <w:sz w:val="32"/>
          <w:szCs w:val="32"/>
          <w:lang w:val="hu-HU"/>
        </w:rPr>
        <w:t xml:space="preserve">ELŐADÓ: </w:t>
      </w:r>
    </w:p>
    <w:p w14:paraId="5AD64084" w14:textId="7EEE1517" w:rsidR="008A4818" w:rsidRDefault="002B6F3C" w:rsidP="008A4818">
      <w:pPr>
        <w:pStyle w:val="Cmsor11"/>
        <w:spacing w:before="23"/>
        <w:ind w:right="-20"/>
        <w:jc w:val="center"/>
        <w:rPr>
          <w:rFonts w:asciiTheme="majorHAnsi" w:hAnsiTheme="majorHAnsi"/>
          <w:sz w:val="32"/>
          <w:szCs w:val="32"/>
          <w:lang w:val="hu-HU"/>
        </w:rPr>
      </w:pPr>
      <w:bookmarkStart w:id="1" w:name="_Hlk110515542"/>
      <w:r>
        <w:rPr>
          <w:rFonts w:asciiTheme="majorHAnsi" w:hAnsiTheme="majorHAnsi"/>
          <w:sz w:val="32"/>
          <w:szCs w:val="32"/>
          <w:lang w:val="hu-HU"/>
        </w:rPr>
        <w:t>DR. HAMZSA ANDREA</w:t>
      </w:r>
    </w:p>
    <w:p w14:paraId="0EABFD15" w14:textId="4E87EC59" w:rsidR="002B6F3C" w:rsidRDefault="002B6F3C" w:rsidP="008A4818">
      <w:pPr>
        <w:pStyle w:val="Cmsor11"/>
        <w:spacing w:before="23"/>
        <w:ind w:right="-20"/>
        <w:jc w:val="center"/>
        <w:rPr>
          <w:rFonts w:ascii="Cambria" w:eastAsia="Times New Roman" w:hAnsi="Cambria"/>
          <w:lang w:eastAsia="hu-HU"/>
        </w:rPr>
      </w:pPr>
      <w:r>
        <w:rPr>
          <w:rFonts w:asciiTheme="majorHAnsi" w:hAnsiTheme="majorHAnsi"/>
          <w:sz w:val="32"/>
          <w:szCs w:val="32"/>
          <w:lang w:val="hu-HU"/>
        </w:rPr>
        <w:t>VEZETŐ JOGI-TITKÁRSÁGI FŐTANÁCSOS</w:t>
      </w:r>
    </w:p>
    <w:p w14:paraId="6875DE6B" w14:textId="7B89FBAA" w:rsidR="008A4818" w:rsidRPr="00AF659C" w:rsidRDefault="008A4818" w:rsidP="008A4818">
      <w:pPr>
        <w:tabs>
          <w:tab w:val="left" w:pos="0"/>
        </w:tabs>
        <w:jc w:val="both"/>
        <w:rPr>
          <w:rFonts w:ascii="Cambria" w:hAnsi="Cambria"/>
          <w:bCs/>
          <w:sz w:val="22"/>
          <w:szCs w:val="22"/>
        </w:rPr>
      </w:pPr>
      <w:r w:rsidRPr="00AF659C">
        <w:rPr>
          <w:rFonts w:ascii="Cambria" w:hAnsi="Cambria"/>
          <w:b/>
          <w:bCs/>
          <w:sz w:val="22"/>
          <w:szCs w:val="22"/>
        </w:rPr>
        <w:lastRenderedPageBreak/>
        <w:t>Készült:</w:t>
      </w:r>
      <w:r w:rsidRPr="00AF659C">
        <w:rPr>
          <w:rFonts w:ascii="Cambria" w:hAnsi="Cambria"/>
          <w:bCs/>
          <w:sz w:val="22"/>
          <w:szCs w:val="22"/>
        </w:rPr>
        <w:tab/>
        <w:t xml:space="preserve">Balatonmáriafürdő Község Önkormányzati Képviselő-testületének 2022. </w:t>
      </w:r>
      <w:r w:rsidR="00C31F6F">
        <w:rPr>
          <w:rFonts w:ascii="Cambria" w:hAnsi="Cambria"/>
          <w:bCs/>
          <w:sz w:val="22"/>
          <w:szCs w:val="22"/>
        </w:rPr>
        <w:t>szeptember 12</w:t>
      </w:r>
      <w:r w:rsidRPr="00AF659C">
        <w:rPr>
          <w:rFonts w:ascii="Cambria" w:hAnsi="Cambria"/>
          <w:bCs/>
          <w:sz w:val="22"/>
          <w:szCs w:val="22"/>
        </w:rPr>
        <w:t>-ei nyilvános testületi ülésére</w:t>
      </w:r>
    </w:p>
    <w:p w14:paraId="0CE2A03E" w14:textId="77777777" w:rsidR="008A4818" w:rsidRPr="00AF659C" w:rsidRDefault="008A4818" w:rsidP="008A4818">
      <w:pPr>
        <w:tabs>
          <w:tab w:val="left" w:pos="0"/>
        </w:tabs>
        <w:jc w:val="both"/>
        <w:rPr>
          <w:rFonts w:ascii="Cambria" w:hAnsi="Cambria"/>
          <w:bCs/>
          <w:sz w:val="22"/>
          <w:szCs w:val="22"/>
        </w:rPr>
      </w:pPr>
    </w:p>
    <w:p w14:paraId="6D2A172E" w14:textId="77777777" w:rsidR="008A4818" w:rsidRPr="00AF659C" w:rsidRDefault="008A4818" w:rsidP="008A4818">
      <w:pPr>
        <w:tabs>
          <w:tab w:val="left" w:pos="0"/>
        </w:tabs>
        <w:jc w:val="both"/>
        <w:rPr>
          <w:rFonts w:ascii="Century Gothic" w:hAnsi="Century Gothic"/>
          <w:b/>
          <w:sz w:val="22"/>
          <w:szCs w:val="22"/>
        </w:rPr>
      </w:pPr>
      <w:r w:rsidRPr="00AF659C">
        <w:rPr>
          <w:rFonts w:ascii="Cambria" w:hAnsi="Cambria"/>
          <w:b/>
          <w:bCs/>
          <w:sz w:val="22"/>
          <w:szCs w:val="22"/>
        </w:rPr>
        <w:t>Tárgy:</w:t>
      </w:r>
      <w:r w:rsidRPr="00AF659C">
        <w:rPr>
          <w:rFonts w:ascii="Cambria" w:hAnsi="Cambria"/>
          <w:sz w:val="22"/>
          <w:szCs w:val="22"/>
        </w:rPr>
        <w:t xml:space="preserve"> </w:t>
      </w:r>
      <w:r w:rsidRPr="00AF659C">
        <w:rPr>
          <w:rFonts w:ascii="Cambria" w:hAnsi="Cambria"/>
          <w:sz w:val="22"/>
          <w:szCs w:val="22"/>
        </w:rPr>
        <w:tab/>
      </w:r>
      <w:bookmarkEnd w:id="1"/>
      <w:r w:rsidRPr="00AF659C">
        <w:rPr>
          <w:rFonts w:ascii="Cambria" w:hAnsi="Cambria"/>
          <w:sz w:val="22"/>
          <w:szCs w:val="22"/>
        </w:rPr>
        <w:t>A közterületek használatáról szóló önkormányzati rendelet felülvizsgálata</w:t>
      </w:r>
    </w:p>
    <w:p w14:paraId="02C82372" w14:textId="77777777" w:rsidR="00AF5F3D" w:rsidRPr="00AF659C" w:rsidRDefault="00AF5F3D" w:rsidP="00AF5F3D">
      <w:pPr>
        <w:rPr>
          <w:rFonts w:asciiTheme="majorHAnsi" w:hAnsiTheme="majorHAnsi" w:cs="Arial"/>
          <w:b/>
          <w:sz w:val="22"/>
          <w:szCs w:val="22"/>
        </w:rPr>
      </w:pPr>
    </w:p>
    <w:p w14:paraId="530476E6" w14:textId="77777777" w:rsidR="00E514E9" w:rsidRPr="00AF659C" w:rsidRDefault="00E514E9" w:rsidP="00AF5F3D">
      <w:pPr>
        <w:rPr>
          <w:rFonts w:asciiTheme="majorHAnsi" w:hAnsiTheme="majorHAnsi" w:cs="Arial"/>
          <w:b/>
          <w:sz w:val="22"/>
          <w:szCs w:val="22"/>
        </w:rPr>
      </w:pPr>
    </w:p>
    <w:p w14:paraId="6D522F05" w14:textId="77777777" w:rsidR="00E514E9" w:rsidRPr="00AF659C" w:rsidRDefault="00E514E9" w:rsidP="00AF5F3D">
      <w:pPr>
        <w:rPr>
          <w:rFonts w:asciiTheme="majorHAnsi" w:hAnsiTheme="majorHAnsi" w:cs="Arial"/>
          <w:b/>
          <w:sz w:val="22"/>
          <w:szCs w:val="22"/>
        </w:rPr>
      </w:pPr>
    </w:p>
    <w:p w14:paraId="04E2BF04" w14:textId="77777777" w:rsidR="00C34BFE" w:rsidRPr="00AF659C" w:rsidRDefault="00B75FDF" w:rsidP="00AF5F3D">
      <w:pPr>
        <w:rPr>
          <w:rFonts w:asciiTheme="majorHAnsi" w:hAnsiTheme="majorHAnsi" w:cs="Arial"/>
          <w:b/>
          <w:sz w:val="22"/>
          <w:szCs w:val="22"/>
        </w:rPr>
      </w:pPr>
      <w:r w:rsidRPr="00AF659C">
        <w:rPr>
          <w:rFonts w:asciiTheme="majorHAnsi" w:hAnsiTheme="majorHAnsi" w:cs="Arial"/>
          <w:b/>
          <w:sz w:val="22"/>
          <w:szCs w:val="22"/>
        </w:rPr>
        <w:t>Tisztelt Képviselő-testület!</w:t>
      </w:r>
    </w:p>
    <w:p w14:paraId="09C6BB06" w14:textId="77777777" w:rsidR="005148AE" w:rsidRPr="00AF659C" w:rsidRDefault="005148AE" w:rsidP="00AF5F3D">
      <w:pPr>
        <w:rPr>
          <w:rFonts w:asciiTheme="majorHAnsi" w:hAnsiTheme="majorHAnsi" w:cs="Arial"/>
          <w:b/>
          <w:sz w:val="22"/>
          <w:szCs w:val="22"/>
        </w:rPr>
      </w:pPr>
    </w:p>
    <w:p w14:paraId="28017BFF" w14:textId="77777777" w:rsidR="00D543A9" w:rsidRPr="00AF659C" w:rsidRDefault="00D543A9" w:rsidP="00E27C05">
      <w:pPr>
        <w:jc w:val="both"/>
        <w:rPr>
          <w:rFonts w:asciiTheme="majorHAnsi" w:hAnsiTheme="majorHAnsi" w:cs="Arial"/>
          <w:sz w:val="22"/>
          <w:szCs w:val="22"/>
        </w:rPr>
      </w:pPr>
    </w:p>
    <w:p w14:paraId="5BFE9C8F" w14:textId="77777777" w:rsidR="00DE7248" w:rsidRPr="00AF659C" w:rsidRDefault="00502D0F" w:rsidP="00AB1DFB">
      <w:pPr>
        <w:pStyle w:val="uj"/>
        <w:jc w:val="both"/>
        <w:rPr>
          <w:rFonts w:asciiTheme="majorHAnsi" w:hAnsiTheme="majorHAnsi"/>
          <w:b/>
          <w:bCs/>
          <w:sz w:val="22"/>
          <w:szCs w:val="22"/>
        </w:rPr>
      </w:pPr>
      <w:r w:rsidRPr="00AF659C">
        <w:rPr>
          <w:rFonts w:asciiTheme="majorHAnsi" w:hAnsiTheme="majorHAnsi" w:cs="Arial"/>
          <w:b/>
          <w:bCs/>
          <w:sz w:val="22"/>
          <w:szCs w:val="22"/>
        </w:rPr>
        <w:t>A Kormány a járványügyi helyzetben 20</w:t>
      </w:r>
      <w:r w:rsidR="009F5CA8" w:rsidRPr="00AF659C">
        <w:rPr>
          <w:rFonts w:asciiTheme="majorHAnsi" w:hAnsiTheme="majorHAnsi" w:cs="Arial"/>
          <w:b/>
          <w:bCs/>
          <w:sz w:val="22"/>
          <w:szCs w:val="22"/>
        </w:rPr>
        <w:t>20</w:t>
      </w:r>
      <w:r w:rsidRPr="00AF659C">
        <w:rPr>
          <w:rFonts w:asciiTheme="majorHAnsi" w:hAnsiTheme="majorHAnsi" w:cs="Arial"/>
          <w:b/>
          <w:bCs/>
          <w:sz w:val="22"/>
          <w:szCs w:val="22"/>
        </w:rPr>
        <w:t>. óta nem adott lehetőséget a helyi díjak emelésére</w:t>
      </w:r>
      <w:r w:rsidR="00091DC3" w:rsidRPr="00AF659C">
        <w:rPr>
          <w:rFonts w:asciiTheme="majorHAnsi" w:hAnsiTheme="majorHAnsi" w:cs="Arial"/>
          <w:b/>
          <w:bCs/>
          <w:sz w:val="22"/>
          <w:szCs w:val="22"/>
        </w:rPr>
        <w:t xml:space="preserve">, továbbá a vendéglátóegységek közterületen létesített terasza </w:t>
      </w:r>
      <w:r w:rsidR="00025050" w:rsidRPr="00AF659C">
        <w:rPr>
          <w:rFonts w:asciiTheme="majorHAnsi" w:hAnsiTheme="majorHAnsi" w:cs="Arial"/>
          <w:b/>
          <w:bCs/>
          <w:sz w:val="22"/>
          <w:szCs w:val="22"/>
        </w:rPr>
        <w:t>után</w:t>
      </w:r>
      <w:r w:rsidR="00025050" w:rsidRPr="00AF659C">
        <w:rPr>
          <w:rFonts w:asciiTheme="majorHAnsi" w:hAnsiTheme="majorHAnsi" w:cs="Arial"/>
          <w:sz w:val="22"/>
          <w:szCs w:val="22"/>
        </w:rPr>
        <w:t xml:space="preserve"> </w:t>
      </w:r>
      <w:r w:rsidR="009F5CA8" w:rsidRPr="00AF659C">
        <w:rPr>
          <w:rStyle w:val="highlighted"/>
          <w:rFonts w:asciiTheme="majorHAnsi" w:hAnsiTheme="majorHAnsi"/>
          <w:b/>
          <w:bCs/>
          <w:sz w:val="22"/>
          <w:szCs w:val="22"/>
        </w:rPr>
        <w:t>2022. szeptember 30. napjáig továbbra sincs lehetőségünk közterület-használati díjat megállapítani</w:t>
      </w:r>
      <w:r w:rsidR="00AB1DFB" w:rsidRPr="00AF659C">
        <w:rPr>
          <w:rStyle w:val="highlighted"/>
          <w:rFonts w:asciiTheme="majorHAnsi" w:hAnsiTheme="majorHAnsi"/>
          <w:b/>
          <w:bCs/>
          <w:sz w:val="22"/>
          <w:szCs w:val="22"/>
        </w:rPr>
        <w:t>.</w:t>
      </w:r>
    </w:p>
    <w:p w14:paraId="51C8F942" w14:textId="77777777" w:rsidR="00DE7248" w:rsidRPr="00AF659C" w:rsidRDefault="00DE7248" w:rsidP="00502D0F">
      <w:pPr>
        <w:jc w:val="both"/>
        <w:rPr>
          <w:rFonts w:asciiTheme="majorHAnsi" w:hAnsiTheme="majorHAnsi" w:cs="Arial"/>
          <w:i/>
          <w:iCs/>
          <w:sz w:val="22"/>
          <w:szCs w:val="22"/>
        </w:rPr>
      </w:pPr>
    </w:p>
    <w:p w14:paraId="260F349E" w14:textId="77777777" w:rsidR="00502D0F" w:rsidRPr="00AF659C" w:rsidRDefault="00502D0F" w:rsidP="00502D0F">
      <w:pPr>
        <w:jc w:val="both"/>
        <w:rPr>
          <w:rFonts w:asciiTheme="majorHAnsi" w:hAnsiTheme="majorHAnsi" w:cs="Arial"/>
          <w:i/>
          <w:iCs/>
          <w:sz w:val="22"/>
          <w:szCs w:val="22"/>
        </w:rPr>
      </w:pPr>
      <w:r w:rsidRPr="00AF659C">
        <w:rPr>
          <w:rFonts w:asciiTheme="majorHAnsi" w:hAnsiTheme="majorHAnsi" w:cs="Arial"/>
          <w:i/>
          <w:iCs/>
          <w:sz w:val="22"/>
          <w:szCs w:val="22"/>
        </w:rPr>
        <w:t>A</w:t>
      </w:r>
      <w:r w:rsidR="00DE7248" w:rsidRPr="00AF659C">
        <w:rPr>
          <w:rFonts w:asciiTheme="majorHAnsi" w:hAnsiTheme="majorHAnsi" w:cs="Arial"/>
          <w:i/>
          <w:iCs/>
          <w:sz w:val="22"/>
          <w:szCs w:val="22"/>
        </w:rPr>
        <w:t xml:space="preserve"> </w:t>
      </w:r>
      <w:r w:rsidRPr="00AF659C">
        <w:rPr>
          <w:rFonts w:asciiTheme="majorHAnsi" w:hAnsiTheme="majorHAnsi" w:cs="Arial"/>
          <w:i/>
          <w:iCs/>
          <w:sz w:val="22"/>
          <w:szCs w:val="22"/>
        </w:rPr>
        <w:t>veszélyhelyzettel összefüggő átmeneti szabályokról szóló 2021. évi XCIX. törvény:</w:t>
      </w:r>
    </w:p>
    <w:p w14:paraId="30624A7F" w14:textId="77777777" w:rsidR="00502D0F" w:rsidRPr="00AF659C" w:rsidRDefault="00F94C69" w:rsidP="00502D0F">
      <w:pPr>
        <w:pStyle w:val="mhk-c6"/>
        <w:jc w:val="center"/>
        <w:rPr>
          <w:rFonts w:asciiTheme="majorHAnsi" w:hAnsiTheme="majorHAnsi" w:cs="Arial"/>
          <w:i/>
          <w:iCs/>
          <w:sz w:val="22"/>
          <w:szCs w:val="22"/>
        </w:rPr>
      </w:pPr>
      <w:r w:rsidRPr="00AF659C">
        <w:rPr>
          <w:rStyle w:val="highlighted"/>
          <w:rFonts w:asciiTheme="majorHAnsi" w:hAnsiTheme="majorHAnsi"/>
          <w:b/>
          <w:bCs/>
          <w:i/>
          <w:iCs/>
          <w:sz w:val="22"/>
          <w:szCs w:val="22"/>
        </w:rPr>
        <w:t>„</w:t>
      </w:r>
      <w:r w:rsidR="00502D0F" w:rsidRPr="00AF659C">
        <w:rPr>
          <w:rStyle w:val="highlighted"/>
          <w:rFonts w:asciiTheme="majorHAnsi" w:hAnsiTheme="majorHAnsi"/>
          <w:b/>
          <w:bCs/>
          <w:i/>
          <w:iCs/>
          <w:sz w:val="22"/>
          <w:szCs w:val="22"/>
        </w:rPr>
        <w:t>62.</w:t>
      </w:r>
      <w:r w:rsidR="00502D0F"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 xml:space="preserve"> </w:t>
      </w:r>
      <w:r w:rsidR="00502D0F" w:rsidRPr="00AF659C">
        <w:rPr>
          <w:rStyle w:val="highlighted"/>
          <w:rFonts w:asciiTheme="majorHAnsi" w:hAnsiTheme="majorHAnsi"/>
          <w:b/>
          <w:bCs/>
          <w:i/>
          <w:iCs/>
          <w:sz w:val="22"/>
          <w:szCs w:val="22"/>
        </w:rPr>
        <w:t>Helyi díjak mértékének rögzítése</w:t>
      </w:r>
    </w:p>
    <w:p w14:paraId="45D0AD59" w14:textId="77777777" w:rsidR="00502D0F" w:rsidRPr="00AF659C" w:rsidRDefault="00502D0F" w:rsidP="00502D0F">
      <w:pPr>
        <w:pStyle w:val="uj"/>
        <w:spacing w:before="0" w:beforeAutospacing="0" w:after="0" w:afterAutospacing="0"/>
        <w:jc w:val="both"/>
        <w:rPr>
          <w:rFonts w:asciiTheme="majorHAnsi" w:hAnsiTheme="majorHAnsi"/>
          <w:i/>
          <w:iCs/>
          <w:sz w:val="22"/>
          <w:szCs w:val="22"/>
        </w:rPr>
      </w:pPr>
      <w:r w:rsidRPr="00AF659C">
        <w:rPr>
          <w:rStyle w:val="highlighted"/>
          <w:rFonts w:asciiTheme="majorHAnsi" w:hAnsiTheme="majorHAnsi"/>
          <w:b/>
          <w:bCs/>
          <w:i/>
          <w:iCs/>
          <w:sz w:val="22"/>
          <w:szCs w:val="22"/>
        </w:rPr>
        <w:t>147. §</w:t>
      </w: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 xml:space="preserve"> (1) A koronavírus-világjárvány nemzetgazdaságot érintő hatásának enyhítése érdekében szükséges gazdasági intézkedésről szóló </w:t>
      </w:r>
      <w:r w:rsidRPr="00AF659C">
        <w:rPr>
          <w:rStyle w:val="highlighted"/>
          <w:rFonts w:asciiTheme="majorHAnsi" w:hAnsiTheme="majorHAnsi"/>
          <w:i/>
          <w:iCs/>
          <w:color w:val="0000FF"/>
          <w:sz w:val="22"/>
          <w:szCs w:val="22"/>
          <w:u w:val="single"/>
        </w:rPr>
        <w:t xml:space="preserve">603/2020. (XII. 18.) Korm. rendelet </w:t>
      </w: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 xml:space="preserve">hatálybalépésének napjától </w:t>
      </w:r>
      <w:r w:rsidRPr="00AF659C">
        <w:rPr>
          <w:rStyle w:val="highlighted"/>
          <w:rFonts w:asciiTheme="majorHAnsi" w:hAnsiTheme="majorHAnsi"/>
          <w:b/>
          <w:bCs/>
          <w:i/>
          <w:iCs/>
          <w:sz w:val="22"/>
          <w:szCs w:val="22"/>
        </w:rPr>
        <w:t>2022. június 30. napjáig</w:t>
      </w: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 xml:space="preserve"> – a (3) és (4) bekezdésben foglalt kivétellel –</w:t>
      </w:r>
    </w:p>
    <w:p w14:paraId="7197068C" w14:textId="77777777" w:rsidR="00502D0F" w:rsidRPr="00AF659C" w:rsidRDefault="00502D0F" w:rsidP="00502D0F">
      <w:pPr>
        <w:pStyle w:val="NormlWeb"/>
        <w:spacing w:before="0" w:beforeAutospacing="0" w:after="0" w:afterAutospacing="0"/>
        <w:jc w:val="both"/>
        <w:rPr>
          <w:rFonts w:asciiTheme="majorHAnsi" w:hAnsiTheme="majorHAnsi"/>
          <w:i/>
          <w:iCs/>
          <w:sz w:val="22"/>
          <w:szCs w:val="22"/>
        </w:rPr>
      </w:pP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a) a helyi önkormányzat,</w:t>
      </w:r>
    </w:p>
    <w:p w14:paraId="49E3132F" w14:textId="77777777" w:rsidR="00502D0F" w:rsidRPr="00AF659C" w:rsidRDefault="00502D0F" w:rsidP="00502D0F">
      <w:pPr>
        <w:pStyle w:val="NormlWeb"/>
        <w:spacing w:before="0" w:beforeAutospacing="0" w:after="0" w:afterAutospacing="0"/>
        <w:jc w:val="both"/>
        <w:rPr>
          <w:rFonts w:asciiTheme="majorHAnsi" w:hAnsiTheme="majorHAnsi"/>
          <w:i/>
          <w:iCs/>
          <w:sz w:val="22"/>
          <w:szCs w:val="22"/>
        </w:rPr>
      </w:pP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b) a helyi önkormányzat által fenntartott</w:t>
      </w:r>
    </w:p>
    <w:p w14:paraId="2763C253" w14:textId="77777777" w:rsidR="00502D0F" w:rsidRPr="00AF659C" w:rsidRDefault="00502D0F" w:rsidP="00502D0F">
      <w:pPr>
        <w:pStyle w:val="NormlWeb"/>
        <w:spacing w:before="0" w:beforeAutospacing="0" w:after="0" w:afterAutospacing="0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ba</w:t>
      </w:r>
      <w:proofErr w:type="spellEnd"/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) költségvetési szerv,</w:t>
      </w:r>
    </w:p>
    <w:p w14:paraId="3922B23C" w14:textId="77777777" w:rsidR="00502D0F" w:rsidRPr="00AF659C" w:rsidRDefault="00502D0F" w:rsidP="00502D0F">
      <w:pPr>
        <w:pStyle w:val="NormlWeb"/>
        <w:spacing w:before="0" w:beforeAutospacing="0" w:after="0" w:afterAutospacing="0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bb</w:t>
      </w:r>
      <w:proofErr w:type="spellEnd"/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) nonprofit szervezet,</w:t>
      </w:r>
    </w:p>
    <w:p w14:paraId="031C7799" w14:textId="77777777" w:rsidR="00502D0F" w:rsidRPr="00AF659C" w:rsidRDefault="00502D0F" w:rsidP="00502D0F">
      <w:pPr>
        <w:pStyle w:val="NormlWeb"/>
        <w:spacing w:before="0" w:beforeAutospacing="0" w:after="0" w:afterAutospacing="0"/>
        <w:rPr>
          <w:rFonts w:asciiTheme="majorHAnsi" w:hAnsiTheme="majorHAnsi"/>
          <w:i/>
          <w:iCs/>
          <w:sz w:val="22"/>
          <w:szCs w:val="22"/>
        </w:rPr>
      </w:pPr>
      <w:proofErr w:type="spellStart"/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bc</w:t>
      </w:r>
      <w:proofErr w:type="spellEnd"/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) egyéb szervezet,</w:t>
      </w:r>
    </w:p>
    <w:p w14:paraId="7624ED37" w14:textId="77777777" w:rsidR="00502D0F" w:rsidRPr="00AF659C" w:rsidRDefault="00502D0F" w:rsidP="00502D0F">
      <w:pPr>
        <w:pStyle w:val="NormlWeb"/>
        <w:spacing w:before="0" w:beforeAutospacing="0" w:after="0" w:afterAutospacing="0"/>
        <w:jc w:val="both"/>
        <w:rPr>
          <w:rFonts w:asciiTheme="majorHAnsi" w:hAnsiTheme="majorHAnsi"/>
          <w:i/>
          <w:iCs/>
          <w:sz w:val="22"/>
          <w:szCs w:val="22"/>
        </w:rPr>
      </w:pP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c) a helyi önkormányzat többségi tulajdoni részesedésével működő gazdasági társaság,</w:t>
      </w:r>
    </w:p>
    <w:p w14:paraId="01AD3F83" w14:textId="77777777" w:rsidR="00502D0F" w:rsidRPr="00AF659C" w:rsidRDefault="00502D0F" w:rsidP="00502D0F">
      <w:pPr>
        <w:pStyle w:val="NormlWeb"/>
        <w:spacing w:before="0" w:beforeAutospacing="0" w:after="0" w:afterAutospacing="0"/>
        <w:jc w:val="both"/>
        <w:rPr>
          <w:rFonts w:asciiTheme="majorHAnsi" w:hAnsiTheme="majorHAnsi"/>
          <w:i/>
          <w:iCs/>
          <w:sz w:val="22"/>
          <w:szCs w:val="22"/>
        </w:rPr>
      </w:pP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d) a helyi önkormányzat többségi tulajdoni részesedésével működő gazdasági társaság által alapított gazdasági társaság,</w:t>
      </w:r>
    </w:p>
    <w:p w14:paraId="6E6A379D" w14:textId="77777777" w:rsidR="00502D0F" w:rsidRPr="00AF659C" w:rsidRDefault="00502D0F" w:rsidP="00502D0F">
      <w:pPr>
        <w:pStyle w:val="NormlWeb"/>
        <w:spacing w:before="0" w:beforeAutospacing="0" w:after="0" w:afterAutospacing="0"/>
        <w:jc w:val="both"/>
        <w:rPr>
          <w:rFonts w:asciiTheme="majorHAnsi" w:hAnsiTheme="majorHAnsi"/>
          <w:i/>
          <w:iCs/>
          <w:sz w:val="22"/>
          <w:szCs w:val="22"/>
        </w:rPr>
      </w:pP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e) a képviselő-testület feladatkörébe tartozó közszolgáltatás ellátására szerződéssel rendelkező, a polgári perrendtartásról szóló törvény szerinti gazdálkodó szervezet</w:t>
      </w:r>
    </w:p>
    <w:p w14:paraId="7BE4769F" w14:textId="77777777" w:rsidR="00502D0F" w:rsidRPr="00AF659C" w:rsidRDefault="00502D0F" w:rsidP="00502D0F">
      <w:pPr>
        <w:pStyle w:val="mhk-ki"/>
        <w:spacing w:before="0" w:beforeAutospacing="0" w:after="0" w:afterAutospacing="0"/>
        <w:rPr>
          <w:rFonts w:asciiTheme="majorHAnsi" w:hAnsiTheme="majorHAnsi"/>
          <w:i/>
          <w:iCs/>
          <w:sz w:val="22"/>
          <w:szCs w:val="22"/>
        </w:rPr>
      </w:pP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 xml:space="preserve">által nyújtott szolgáltatásért, végzett tevékenységéért megállapított díj, az önkormányzati vagyonnal való gazdálkodás keretében felmerülő díj, illetve egyéb díjfizetési kötelezettség (a továbbiakban együtt: díj) mértéke nem lehet magasabb, mint az ugyanazon díjnak a </w:t>
      </w:r>
      <w:hyperlink w:history="1">
        <w:r w:rsidRPr="00AF659C">
          <w:rPr>
            <w:rStyle w:val="highlighted"/>
            <w:rFonts w:asciiTheme="majorHAnsi" w:hAnsiTheme="majorHAnsi"/>
            <w:i/>
            <w:iCs/>
            <w:color w:val="0000FF"/>
            <w:sz w:val="22"/>
            <w:szCs w:val="22"/>
            <w:u w:val="single"/>
          </w:rPr>
          <w:t>603/2020. (XII. 18.) Korm. rendelet</w:t>
        </w:r>
      </w:hyperlink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 xml:space="preserve"> hatálybalépését megelőző napon hatályos és alkalmazandó mértéke.</w:t>
      </w:r>
    </w:p>
    <w:p w14:paraId="06A7BAF6" w14:textId="77777777" w:rsidR="00502D0F" w:rsidRPr="00AF659C" w:rsidRDefault="00502D0F" w:rsidP="00502D0F">
      <w:pPr>
        <w:jc w:val="both"/>
        <w:rPr>
          <w:rFonts w:asciiTheme="majorHAnsi" w:hAnsiTheme="majorHAnsi" w:cs="Arial"/>
          <w:i/>
          <w:iCs/>
          <w:sz w:val="22"/>
          <w:szCs w:val="22"/>
        </w:rPr>
      </w:pPr>
    </w:p>
    <w:p w14:paraId="6BBC12F5" w14:textId="77777777" w:rsidR="00267959" w:rsidRPr="00AF659C" w:rsidRDefault="00267959" w:rsidP="00267959">
      <w:pPr>
        <w:pStyle w:val="mhk-c6"/>
        <w:spacing w:before="0" w:beforeAutospacing="0" w:after="0" w:afterAutospacing="0"/>
        <w:jc w:val="center"/>
        <w:rPr>
          <w:rStyle w:val="highlighted"/>
          <w:rFonts w:asciiTheme="majorHAnsi" w:hAnsiTheme="majorHAnsi"/>
          <w:b/>
          <w:bCs/>
          <w:i/>
          <w:iCs/>
          <w:sz w:val="22"/>
          <w:szCs w:val="22"/>
        </w:rPr>
      </w:pPr>
      <w:r w:rsidRPr="00AF659C">
        <w:rPr>
          <w:rStyle w:val="highlighted"/>
          <w:rFonts w:asciiTheme="majorHAnsi" w:hAnsiTheme="majorHAnsi"/>
          <w:b/>
          <w:bCs/>
          <w:i/>
          <w:iCs/>
          <w:sz w:val="22"/>
          <w:szCs w:val="22"/>
        </w:rPr>
        <w:t>63.</w:t>
      </w: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 xml:space="preserve"> </w:t>
      </w:r>
      <w:r w:rsidRPr="00AF659C">
        <w:rPr>
          <w:rStyle w:val="highlighted"/>
          <w:rFonts w:asciiTheme="majorHAnsi" w:hAnsiTheme="majorHAnsi"/>
          <w:b/>
          <w:bCs/>
          <w:i/>
          <w:iCs/>
          <w:sz w:val="22"/>
          <w:szCs w:val="22"/>
        </w:rPr>
        <w:t>Ingyenes közterület-használattal kapcsolatos átmeneti szabályok</w:t>
      </w:r>
    </w:p>
    <w:p w14:paraId="2930258F" w14:textId="77777777" w:rsidR="00267959" w:rsidRPr="00AF659C" w:rsidRDefault="00267959" w:rsidP="00267959">
      <w:pPr>
        <w:pStyle w:val="mhk-c6"/>
        <w:spacing w:before="0" w:beforeAutospacing="0" w:after="0" w:afterAutospacing="0"/>
        <w:jc w:val="center"/>
        <w:rPr>
          <w:rFonts w:asciiTheme="majorHAnsi" w:hAnsiTheme="majorHAnsi"/>
          <w:i/>
          <w:iCs/>
          <w:sz w:val="22"/>
          <w:szCs w:val="22"/>
        </w:rPr>
      </w:pPr>
    </w:p>
    <w:p w14:paraId="371DAFCC" w14:textId="77777777" w:rsidR="00267959" w:rsidRPr="00AF659C" w:rsidRDefault="00267959" w:rsidP="00267959">
      <w:pPr>
        <w:pStyle w:val="uj"/>
        <w:spacing w:before="0" w:beforeAutospacing="0" w:after="0" w:afterAutospacing="0"/>
        <w:jc w:val="both"/>
        <w:rPr>
          <w:rFonts w:asciiTheme="majorHAnsi" w:hAnsiTheme="majorHAnsi"/>
          <w:i/>
          <w:iCs/>
          <w:sz w:val="22"/>
          <w:szCs w:val="22"/>
        </w:rPr>
      </w:pPr>
      <w:r w:rsidRPr="00AF659C">
        <w:rPr>
          <w:rStyle w:val="highlighted"/>
          <w:rFonts w:asciiTheme="majorHAnsi" w:hAnsiTheme="majorHAnsi"/>
          <w:b/>
          <w:bCs/>
          <w:i/>
          <w:iCs/>
          <w:sz w:val="22"/>
          <w:szCs w:val="22"/>
        </w:rPr>
        <w:t>149. §</w:t>
      </w: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 xml:space="preserve"> (1) A közterület e törvény szerinti használatára </w:t>
      </w:r>
      <w:r w:rsidRPr="00AF659C">
        <w:rPr>
          <w:rStyle w:val="highlighted"/>
          <w:rFonts w:asciiTheme="majorHAnsi" w:hAnsiTheme="majorHAnsi"/>
          <w:b/>
          <w:bCs/>
          <w:i/>
          <w:iCs/>
          <w:sz w:val="22"/>
          <w:szCs w:val="22"/>
        </w:rPr>
        <w:t>2022. szeptember 30. napjáig</w:t>
      </w: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 xml:space="preserve"> a közterülethez közvetlenül csatlakozó vendéglátó üzletnek az üzemeltetője, bérlője vagy tulajdonosa (a továbbiakban együtt: használó) közterület-használati hozzájárulás megfizetése nélkül ingyenesen jogosult.</w:t>
      </w:r>
    </w:p>
    <w:p w14:paraId="08EDFE94" w14:textId="77777777" w:rsidR="00267959" w:rsidRPr="00AF659C" w:rsidRDefault="00267959" w:rsidP="00267959">
      <w:pPr>
        <w:pStyle w:val="NormlWeb"/>
        <w:spacing w:before="0" w:beforeAutospacing="0" w:after="0" w:afterAutospacing="0"/>
        <w:jc w:val="both"/>
        <w:rPr>
          <w:rFonts w:asciiTheme="majorHAnsi" w:hAnsiTheme="majorHAnsi"/>
          <w:i/>
          <w:iCs/>
          <w:sz w:val="22"/>
          <w:szCs w:val="22"/>
        </w:rPr>
      </w:pPr>
      <w:r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(2) A használó a közterületnek a közterülethez közvetlenül csatlakozó vendéglátó üzlet előtti részét – a vendéglátó üzlet közterületen működő terasza működtetése céljából – a vendéglátó üzlet közterülethez csatlakozó épülethatára szélességében használhatja.</w:t>
      </w:r>
      <w:r w:rsidR="00F94C69" w:rsidRPr="00AF659C">
        <w:rPr>
          <w:rStyle w:val="highlighted"/>
          <w:rFonts w:asciiTheme="majorHAnsi" w:hAnsiTheme="majorHAnsi"/>
          <w:i/>
          <w:iCs/>
          <w:sz w:val="22"/>
          <w:szCs w:val="22"/>
        </w:rPr>
        <w:t>”</w:t>
      </w:r>
    </w:p>
    <w:p w14:paraId="2D4C2299" w14:textId="77777777" w:rsidR="00D543A9" w:rsidRPr="00AF659C" w:rsidRDefault="00D543A9" w:rsidP="00E27C05">
      <w:pPr>
        <w:jc w:val="both"/>
        <w:rPr>
          <w:rFonts w:asciiTheme="majorHAnsi" w:hAnsiTheme="majorHAnsi" w:cs="Arial"/>
          <w:sz w:val="22"/>
          <w:szCs w:val="22"/>
        </w:rPr>
      </w:pPr>
    </w:p>
    <w:p w14:paraId="5CD80F36" w14:textId="77777777" w:rsidR="00173F2F" w:rsidRPr="00AF659C" w:rsidRDefault="00714E99" w:rsidP="00714E99">
      <w:pPr>
        <w:shd w:val="clear" w:color="auto" w:fill="FFFFFF"/>
        <w:jc w:val="both"/>
        <w:rPr>
          <w:rFonts w:ascii="Cambria" w:hAnsi="Cambria" w:cs="Calibri Light"/>
          <w:b/>
          <w:bCs/>
          <w:sz w:val="22"/>
          <w:szCs w:val="22"/>
        </w:rPr>
      </w:pPr>
      <w:r w:rsidRPr="00AF659C">
        <w:rPr>
          <w:rFonts w:ascii="Cambria" w:hAnsi="Cambria" w:cs="Calibri Light"/>
          <w:sz w:val="22"/>
          <w:szCs w:val="22"/>
        </w:rPr>
        <w:t>A</w:t>
      </w:r>
      <w:r w:rsidR="00173F2F" w:rsidRPr="00AF659C">
        <w:rPr>
          <w:rFonts w:ascii="Cambria" w:hAnsi="Cambria" w:cs="Calibri Light"/>
          <w:sz w:val="22"/>
          <w:szCs w:val="22"/>
        </w:rPr>
        <w:t xml:space="preserve">z elmúlt években a </w:t>
      </w:r>
      <w:r w:rsidRPr="00AF659C">
        <w:rPr>
          <w:rFonts w:ascii="Cambria" w:hAnsi="Cambria" w:cs="Calibri Light"/>
          <w:sz w:val="22"/>
          <w:szCs w:val="22"/>
        </w:rPr>
        <w:t>pandémia</w:t>
      </w:r>
      <w:r w:rsidR="00173F2F" w:rsidRPr="00AF659C">
        <w:rPr>
          <w:rFonts w:ascii="Cambria" w:hAnsi="Cambria" w:cs="Calibri Light"/>
          <w:sz w:val="22"/>
          <w:szCs w:val="22"/>
        </w:rPr>
        <w:t xml:space="preserve">, valamint a növekvő infláció az önkormányzatok, így Balatonmáriafürdő Önkormányzata tekintetében is </w:t>
      </w:r>
      <w:r w:rsidR="00173F2F" w:rsidRPr="00AF659C">
        <w:rPr>
          <w:rFonts w:ascii="Cambria" w:hAnsi="Cambria" w:cs="Calibri Light"/>
          <w:b/>
          <w:bCs/>
          <w:sz w:val="22"/>
          <w:szCs w:val="22"/>
        </w:rPr>
        <w:t>jelentős bevételkiesést okozott.</w:t>
      </w:r>
      <w:r w:rsidR="00173F2F" w:rsidRPr="00AF659C">
        <w:rPr>
          <w:rFonts w:ascii="Cambria" w:hAnsi="Cambria" w:cs="Calibri Light"/>
          <w:sz w:val="22"/>
          <w:szCs w:val="22"/>
        </w:rPr>
        <w:t xml:space="preserve"> </w:t>
      </w:r>
      <w:r w:rsidR="002F3593" w:rsidRPr="00AF659C">
        <w:rPr>
          <w:rFonts w:ascii="Cambria" w:hAnsi="Cambria" w:cs="Calibri Light"/>
          <w:sz w:val="22"/>
          <w:szCs w:val="22"/>
        </w:rPr>
        <w:t>A</w:t>
      </w:r>
      <w:r w:rsidRPr="00AF659C">
        <w:rPr>
          <w:rFonts w:ascii="Cambria" w:hAnsi="Cambria" w:cs="Calibri Light"/>
          <w:sz w:val="22"/>
          <w:szCs w:val="22"/>
        </w:rPr>
        <w:t xml:space="preserve"> </w:t>
      </w:r>
      <w:r w:rsidR="008F30AE" w:rsidRPr="00AF659C">
        <w:rPr>
          <w:rFonts w:ascii="Cambria" w:hAnsi="Cambria" w:cs="Calibri Light"/>
          <w:sz w:val="22"/>
          <w:szCs w:val="22"/>
        </w:rPr>
        <w:t>település</w:t>
      </w:r>
      <w:r w:rsidRPr="00AF659C">
        <w:rPr>
          <w:rFonts w:ascii="Cambria" w:hAnsi="Cambria" w:cs="Calibri Light"/>
          <w:sz w:val="22"/>
          <w:szCs w:val="22"/>
        </w:rPr>
        <w:t xml:space="preserve"> fejlesztésére saját és pályázati támogatások útján jelentős beruházásokat valósítottunk meg, emeltük a szolgáltatás</w:t>
      </w:r>
      <w:r w:rsidR="008F30AE" w:rsidRPr="00AF659C">
        <w:rPr>
          <w:rFonts w:ascii="Cambria" w:hAnsi="Cambria" w:cs="Calibri Light"/>
          <w:sz w:val="22"/>
          <w:szCs w:val="22"/>
        </w:rPr>
        <w:t>aink</w:t>
      </w:r>
      <w:r w:rsidRPr="00AF659C">
        <w:rPr>
          <w:rFonts w:ascii="Cambria" w:hAnsi="Cambria" w:cs="Calibri Light"/>
          <w:sz w:val="22"/>
          <w:szCs w:val="22"/>
        </w:rPr>
        <w:t xml:space="preserve"> színvonalát, az eszközök elérhetőségét.</w:t>
      </w:r>
      <w:r w:rsidR="00173F2F" w:rsidRPr="00AF659C">
        <w:rPr>
          <w:rFonts w:ascii="Cambria" w:hAnsi="Cambria" w:cs="Calibri Light"/>
          <w:sz w:val="22"/>
          <w:szCs w:val="22"/>
        </w:rPr>
        <w:t xml:space="preserve"> </w:t>
      </w:r>
      <w:r w:rsidR="00173F2F" w:rsidRPr="00AF659C">
        <w:rPr>
          <w:rFonts w:ascii="Cambria" w:hAnsi="Cambria" w:cs="Calibri Light"/>
          <w:b/>
          <w:bCs/>
          <w:sz w:val="22"/>
          <w:szCs w:val="22"/>
        </w:rPr>
        <w:t xml:space="preserve">A bevételek növelésére a </w:t>
      </w:r>
      <w:r w:rsidR="00173F2F" w:rsidRPr="00AF659C">
        <w:rPr>
          <w:rFonts w:ascii="Cambria" w:hAnsi="Cambria" w:cs="Calibri Light"/>
          <w:b/>
          <w:bCs/>
          <w:sz w:val="22"/>
          <w:szCs w:val="22"/>
        </w:rPr>
        <w:lastRenderedPageBreak/>
        <w:t xml:space="preserve">fent megjelölt jogszabály miatt nem volt lehetőség, miközben a vásárolt szolgáltatások árai folyamatosan emelkedtek. </w:t>
      </w:r>
      <w:r w:rsidR="002F3593" w:rsidRPr="00AF659C">
        <w:rPr>
          <w:rFonts w:ascii="Cambria" w:hAnsi="Cambria" w:cs="Calibri Light"/>
          <w:b/>
          <w:bCs/>
          <w:sz w:val="22"/>
          <w:szCs w:val="22"/>
        </w:rPr>
        <w:t>A működés és a fenntartás érdekében szükséges növelni a bevételeinket, amit elsősorban áremeléssel tudunk megtenni.</w:t>
      </w:r>
    </w:p>
    <w:p w14:paraId="67CC7D55" w14:textId="77777777" w:rsidR="00763713" w:rsidRPr="00AF659C" w:rsidRDefault="00763713" w:rsidP="00763713">
      <w:pPr>
        <w:jc w:val="both"/>
        <w:rPr>
          <w:rFonts w:asciiTheme="majorHAnsi" w:hAnsiTheme="majorHAnsi" w:cs="Arial"/>
          <w:sz w:val="22"/>
          <w:szCs w:val="22"/>
        </w:rPr>
      </w:pPr>
    </w:p>
    <w:p w14:paraId="2AF1033E" w14:textId="77777777" w:rsidR="00763713" w:rsidRPr="00AF659C" w:rsidRDefault="005148AE" w:rsidP="005148AE">
      <w:pPr>
        <w:jc w:val="both"/>
        <w:rPr>
          <w:rFonts w:asciiTheme="majorHAnsi" w:hAnsiTheme="majorHAnsi" w:cs="Calibri Light"/>
          <w:b/>
          <w:bCs/>
          <w:spacing w:val="-2"/>
          <w:sz w:val="22"/>
          <w:szCs w:val="22"/>
        </w:rPr>
      </w:pPr>
      <w:r w:rsidRPr="00AF659C">
        <w:rPr>
          <w:rFonts w:asciiTheme="majorHAnsi" w:hAnsiTheme="majorHAnsi" w:cs="Calibri Light"/>
          <w:spacing w:val="-2"/>
          <w:sz w:val="22"/>
          <w:szCs w:val="22"/>
        </w:rPr>
        <w:t>Balaton</w:t>
      </w:r>
      <w:r w:rsidR="00763713" w:rsidRPr="00AF659C">
        <w:rPr>
          <w:rFonts w:asciiTheme="majorHAnsi" w:hAnsiTheme="majorHAnsi" w:cs="Calibri Light"/>
          <w:spacing w:val="-2"/>
          <w:sz w:val="22"/>
          <w:szCs w:val="22"/>
        </w:rPr>
        <w:t>máriafürdő</w:t>
      </w:r>
      <w:r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Község Önkormányzat</w:t>
      </w:r>
      <w:r w:rsidR="00763713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ának Képviselő-testülete a tavalyi évben a megváltozott jogszabályi környezetnek megfelelően új rendeletet alkotott a közterületek használatáról. Mivel az árak emelésére és új kötelezetti körre vonatkozó kiterjesztésére sem volt lehetőség, így az egyes közterület használati díjakat megállapító 1. melléklet a korábbi  </w:t>
      </w:r>
      <w:r w:rsidR="00763713" w:rsidRPr="00AF659C">
        <w:rPr>
          <w:rFonts w:asciiTheme="majorHAnsi" w:hAnsiTheme="majorHAnsi" w:cs="Calibri Light"/>
          <w:i/>
          <w:iCs/>
          <w:spacing w:val="-2"/>
          <w:sz w:val="22"/>
          <w:szCs w:val="22"/>
        </w:rPr>
        <w:t>6/2018. (III.20.) önkormányzati</w:t>
      </w:r>
      <w:r w:rsidR="00763713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rendeletből került adaptálásra. </w:t>
      </w:r>
      <w:r w:rsidR="00763713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 xml:space="preserve">A díjak felülvizsgálatán túl szükséges az egyes tevékenységek </w:t>
      </w:r>
      <w:r w:rsidR="004C7097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 xml:space="preserve">korrekt meghatározása és a díjak összehangolása. </w:t>
      </w:r>
    </w:p>
    <w:p w14:paraId="7B16216F" w14:textId="77777777" w:rsidR="00763713" w:rsidRPr="00AF659C" w:rsidRDefault="00763713" w:rsidP="005148AE">
      <w:pPr>
        <w:jc w:val="both"/>
        <w:rPr>
          <w:rFonts w:asciiTheme="majorHAnsi" w:hAnsiTheme="majorHAnsi" w:cs="Calibri Light"/>
          <w:spacing w:val="-2"/>
          <w:sz w:val="22"/>
          <w:szCs w:val="22"/>
        </w:rPr>
      </w:pPr>
    </w:p>
    <w:p w14:paraId="1B0D9D35" w14:textId="77777777" w:rsidR="00F71E64" w:rsidRPr="00AF659C" w:rsidRDefault="001808C6" w:rsidP="005148AE">
      <w:pPr>
        <w:jc w:val="both"/>
        <w:rPr>
          <w:rFonts w:asciiTheme="majorHAnsi" w:hAnsiTheme="majorHAnsi" w:cs="Calibri Light"/>
          <w:b/>
          <w:bCs/>
          <w:spacing w:val="-2"/>
          <w:sz w:val="22"/>
          <w:szCs w:val="22"/>
        </w:rPr>
      </w:pPr>
      <w:r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>A</w:t>
      </w:r>
      <w:r w:rsidR="00F71E64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 xml:space="preserve"> </w:t>
      </w:r>
      <w:r w:rsidR="00B8331A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>rendelet-tervezet a korábbi rendelethez képest részletesebb és egyértelműbb szabályozást</w:t>
      </w:r>
      <w:r w:rsidR="005B6581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 xml:space="preserve">, annak 1. melléklete </w:t>
      </w:r>
      <w:r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>új díjstruktúrát</w:t>
      </w:r>
      <w:r w:rsidR="00B8331A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 xml:space="preserve"> tartalmaz. </w:t>
      </w:r>
    </w:p>
    <w:p w14:paraId="7454B3B9" w14:textId="77777777" w:rsidR="00F27BD1" w:rsidRPr="00AF659C" w:rsidRDefault="00F27BD1" w:rsidP="005148AE">
      <w:pPr>
        <w:jc w:val="both"/>
        <w:rPr>
          <w:rFonts w:asciiTheme="majorHAnsi" w:hAnsiTheme="majorHAnsi" w:cs="Calibri Light"/>
          <w:spacing w:val="-2"/>
          <w:sz w:val="22"/>
          <w:szCs w:val="22"/>
        </w:rPr>
      </w:pPr>
    </w:p>
    <w:p w14:paraId="707FA642" w14:textId="77777777" w:rsidR="00F27BD1" w:rsidRPr="00AF659C" w:rsidRDefault="00F27BD1" w:rsidP="005148AE">
      <w:pPr>
        <w:jc w:val="both"/>
        <w:rPr>
          <w:rFonts w:asciiTheme="majorHAnsi" w:hAnsiTheme="majorHAnsi" w:cs="Calibri Light"/>
          <w:b/>
          <w:bCs/>
          <w:spacing w:val="-2"/>
          <w:sz w:val="22"/>
          <w:szCs w:val="22"/>
        </w:rPr>
      </w:pPr>
      <w:r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>A rendelet-tervezet –a korábbihoz képest változásként- 2. mellékletként tartalmazza a közterület-használat engedélyezése iránti kérelem formanyomtatvány</w:t>
      </w:r>
      <w:r w:rsidR="0049463A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 xml:space="preserve">át is, mely </w:t>
      </w:r>
      <w:r w:rsidR="00C0469C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 xml:space="preserve">szintén pontosításokkal </w:t>
      </w:r>
      <w:r w:rsidR="0049463A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>segíti az ügyintézés folyamatát.</w:t>
      </w:r>
    </w:p>
    <w:p w14:paraId="6C1A1B19" w14:textId="77777777" w:rsidR="006E451B" w:rsidRPr="00AF659C" w:rsidRDefault="006E451B" w:rsidP="005148AE">
      <w:pPr>
        <w:jc w:val="both"/>
        <w:rPr>
          <w:rFonts w:asciiTheme="majorHAnsi" w:hAnsiTheme="majorHAnsi" w:cs="Calibri Light"/>
          <w:spacing w:val="-2"/>
          <w:sz w:val="22"/>
          <w:szCs w:val="22"/>
        </w:rPr>
      </w:pPr>
    </w:p>
    <w:p w14:paraId="408E884A" w14:textId="77777777" w:rsidR="006725B3" w:rsidRPr="00AF659C" w:rsidRDefault="006725B3" w:rsidP="005148AE">
      <w:pPr>
        <w:jc w:val="both"/>
        <w:rPr>
          <w:rFonts w:asciiTheme="majorHAnsi" w:hAnsiTheme="majorHAnsi" w:cs="Calibri Light"/>
          <w:spacing w:val="-2"/>
          <w:sz w:val="22"/>
          <w:szCs w:val="22"/>
        </w:rPr>
      </w:pPr>
      <w:r w:rsidRPr="00AF659C">
        <w:rPr>
          <w:rFonts w:asciiTheme="majorHAnsi" w:hAnsiTheme="majorHAnsi" w:cs="Calibri Light"/>
          <w:spacing w:val="-2"/>
          <w:sz w:val="22"/>
          <w:szCs w:val="22"/>
        </w:rPr>
        <w:t>A közterületet ugyan bárki szabadon használhatja, azonban ennek igénybe vétele csak szabályozott módon</w:t>
      </w:r>
      <w:r w:rsidR="006E451B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történhet</w:t>
      </w:r>
      <w:r w:rsidR="003C0A7B" w:rsidRPr="00AF659C">
        <w:rPr>
          <w:rFonts w:asciiTheme="majorHAnsi" w:hAnsiTheme="majorHAnsi" w:cs="Calibri Light"/>
          <w:spacing w:val="-2"/>
          <w:sz w:val="22"/>
          <w:szCs w:val="22"/>
        </w:rPr>
        <w:t>, melynek</w:t>
      </w:r>
      <w:r w:rsidR="006E451B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a képviselő-testület eredeti jogalkotói hatáskörben eljárva, önkormányzati rendelet megalkotásával</w:t>
      </w:r>
      <w:r w:rsidR="003C0A7B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tesz eleget.</w:t>
      </w:r>
      <w:r w:rsidR="006E451B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A helyi szabályozás elsősorban a közösség érdekeit védi</w:t>
      </w:r>
      <w:r w:rsidR="003C0A7B" w:rsidRPr="00AF659C">
        <w:rPr>
          <w:rFonts w:asciiTheme="majorHAnsi" w:hAnsiTheme="majorHAnsi" w:cs="Calibri Light"/>
          <w:spacing w:val="-2"/>
          <w:sz w:val="22"/>
          <w:szCs w:val="22"/>
        </w:rPr>
        <w:t>, de lehetőséget is ad</w:t>
      </w:r>
      <w:r w:rsidR="00933536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a közterület időleges elfoglalásá</w:t>
      </w:r>
      <w:r w:rsidR="007E7571" w:rsidRPr="00AF659C">
        <w:rPr>
          <w:rFonts w:asciiTheme="majorHAnsi" w:hAnsiTheme="majorHAnsi" w:cs="Calibri Light"/>
          <w:spacing w:val="-2"/>
          <w:sz w:val="22"/>
          <w:szCs w:val="22"/>
        </w:rPr>
        <w:t>ra kereskedelmi és egyéb célból közterület-használati díj megfizetése ellenében.</w:t>
      </w:r>
    </w:p>
    <w:p w14:paraId="370F629D" w14:textId="77777777" w:rsidR="007E7571" w:rsidRPr="00AF659C" w:rsidRDefault="007E7571" w:rsidP="005148AE">
      <w:pPr>
        <w:jc w:val="both"/>
        <w:rPr>
          <w:rFonts w:asciiTheme="majorHAnsi" w:hAnsiTheme="majorHAnsi" w:cs="Calibri Light"/>
          <w:spacing w:val="-2"/>
          <w:sz w:val="22"/>
          <w:szCs w:val="22"/>
        </w:rPr>
      </w:pPr>
    </w:p>
    <w:p w14:paraId="6446F1CE" w14:textId="77777777" w:rsidR="004534C5" w:rsidRPr="00AF659C" w:rsidRDefault="00444206" w:rsidP="005148AE">
      <w:pPr>
        <w:jc w:val="both"/>
        <w:rPr>
          <w:rFonts w:asciiTheme="majorHAnsi" w:hAnsiTheme="majorHAnsi" w:cs="Calibri Light"/>
          <w:b/>
          <w:bCs/>
          <w:spacing w:val="-2"/>
          <w:sz w:val="22"/>
          <w:szCs w:val="22"/>
        </w:rPr>
      </w:pPr>
      <w:r w:rsidRPr="00AF659C">
        <w:rPr>
          <w:rFonts w:asciiTheme="majorHAnsi" w:hAnsiTheme="majorHAnsi" w:cs="Calibri Light"/>
          <w:spacing w:val="-2"/>
          <w:sz w:val="22"/>
          <w:szCs w:val="22"/>
        </w:rPr>
        <w:t>A közterület-használat önkormányzati hatóság</w:t>
      </w:r>
      <w:r w:rsidR="00A45880" w:rsidRPr="00AF659C">
        <w:rPr>
          <w:rFonts w:asciiTheme="majorHAnsi" w:hAnsiTheme="majorHAnsi" w:cs="Calibri Light"/>
          <w:spacing w:val="-2"/>
          <w:sz w:val="22"/>
          <w:szCs w:val="22"/>
        </w:rPr>
        <w:t>i ügy, a kö</w:t>
      </w:r>
      <w:r w:rsidR="00C64DDB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zterület használatára vonatkozó </w:t>
      </w:r>
      <w:r w:rsidR="00A45880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kérelmeket </w:t>
      </w:r>
      <w:r w:rsidR="00FA2D72" w:rsidRPr="00AF659C">
        <w:rPr>
          <w:rFonts w:asciiTheme="majorHAnsi" w:hAnsiTheme="majorHAnsi" w:cs="Calibri Light"/>
          <w:spacing w:val="-2"/>
          <w:sz w:val="22"/>
          <w:szCs w:val="22"/>
        </w:rPr>
        <w:t>az önkormányzat</w:t>
      </w:r>
      <w:r w:rsidR="00A45880" w:rsidRPr="00AF659C">
        <w:rPr>
          <w:rFonts w:asciiTheme="majorHAnsi" w:hAnsiTheme="majorHAnsi" w:cs="Calibri Light"/>
          <w:spacing w:val="-2"/>
          <w:sz w:val="22"/>
          <w:szCs w:val="22"/>
        </w:rPr>
        <w:t>, mint közhatalom dönti el és nem</w:t>
      </w:r>
      <w:r w:rsidR="00BF4148" w:rsidRPr="00AF659C">
        <w:rPr>
          <w:rFonts w:asciiTheme="majorHAnsi" w:hAnsiTheme="majorHAnsi" w:cs="Calibri Light"/>
          <w:spacing w:val="-2"/>
          <w:sz w:val="22"/>
          <w:szCs w:val="22"/>
        </w:rPr>
        <w:t>,</w:t>
      </w:r>
      <w:r w:rsidR="00A45880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mint tulajdonos.</w:t>
      </w:r>
      <w:r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A közterület-használat engedélyezésére a </w:t>
      </w:r>
      <w:r w:rsidR="00B97B41" w:rsidRPr="00AF659C">
        <w:rPr>
          <w:rFonts w:asciiTheme="majorHAnsi" w:hAnsiTheme="majorHAnsi" w:cs="Calibri Light"/>
          <w:spacing w:val="-2"/>
          <w:sz w:val="22"/>
          <w:szCs w:val="22"/>
        </w:rPr>
        <w:t>fenti jogi jellegből adódóan az általános közigazgatási rendtartásról szóló 2016</w:t>
      </w:r>
      <w:r w:rsidR="00BC417F" w:rsidRPr="00AF659C">
        <w:rPr>
          <w:rFonts w:asciiTheme="majorHAnsi" w:hAnsiTheme="majorHAnsi" w:cs="Calibri Light"/>
          <w:spacing w:val="-2"/>
          <w:sz w:val="22"/>
          <w:szCs w:val="22"/>
        </w:rPr>
        <w:t>.</w:t>
      </w:r>
      <w:r w:rsidR="00B97B41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évi CL. törvény (</w:t>
      </w:r>
      <w:proofErr w:type="spellStart"/>
      <w:r w:rsidR="00B97B41" w:rsidRPr="00AF659C">
        <w:rPr>
          <w:rFonts w:asciiTheme="majorHAnsi" w:hAnsiTheme="majorHAnsi" w:cs="Calibri Light"/>
          <w:spacing w:val="-2"/>
          <w:sz w:val="22"/>
          <w:szCs w:val="22"/>
        </w:rPr>
        <w:t>Ákr</w:t>
      </w:r>
      <w:proofErr w:type="spellEnd"/>
      <w:r w:rsidR="00B97B41" w:rsidRPr="00AF659C">
        <w:rPr>
          <w:rFonts w:asciiTheme="majorHAnsi" w:hAnsiTheme="majorHAnsi" w:cs="Calibri Light"/>
          <w:spacing w:val="-2"/>
          <w:sz w:val="22"/>
          <w:szCs w:val="22"/>
        </w:rPr>
        <w:t>.)</w:t>
      </w:r>
      <w:r w:rsidR="00A45880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rendelkezéseit kell alkalmazni és nem a polgári jog szabályait.</w:t>
      </w:r>
      <w:r w:rsidR="00BF4148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</w:t>
      </w:r>
      <w:r w:rsidR="009F29D5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A jelenleg hatályos - </w:t>
      </w:r>
      <w:r w:rsidR="009F29D5" w:rsidRPr="00AF659C">
        <w:rPr>
          <w:rFonts w:asciiTheme="majorHAnsi" w:hAnsiTheme="majorHAnsi" w:cs="Calibri Light"/>
          <w:b/>
          <w:bCs/>
          <w:i/>
          <w:iCs/>
          <w:spacing w:val="-2"/>
          <w:sz w:val="22"/>
          <w:szCs w:val="22"/>
        </w:rPr>
        <w:t>a közterületek használatáról szóló 5/2021. (V. 5.) önkormányzati rendelet</w:t>
      </w:r>
      <w:r w:rsidR="00BF4148" w:rsidRPr="00AF659C">
        <w:rPr>
          <w:rFonts w:asciiTheme="majorHAnsi" w:hAnsiTheme="majorHAnsi" w:cs="Calibri Light"/>
          <w:b/>
          <w:bCs/>
          <w:i/>
          <w:iCs/>
          <w:spacing w:val="-2"/>
          <w:sz w:val="22"/>
          <w:szCs w:val="22"/>
        </w:rPr>
        <w:t>ben</w:t>
      </w:r>
      <w:r w:rsidR="009F29D5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 xml:space="preserve"> </w:t>
      </w:r>
      <w:r w:rsidR="00BF4148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>a közterület-használat engedélyezésével kapcsolatos hatáskört a képviselő-testület a polgármesterre ruház</w:t>
      </w:r>
      <w:r w:rsidR="009F29D5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 xml:space="preserve">ta át. </w:t>
      </w:r>
    </w:p>
    <w:p w14:paraId="10B764B3" w14:textId="77777777" w:rsidR="004534C5" w:rsidRPr="00AF659C" w:rsidRDefault="004534C5" w:rsidP="005148AE">
      <w:pPr>
        <w:jc w:val="both"/>
        <w:rPr>
          <w:rFonts w:asciiTheme="majorHAnsi" w:hAnsiTheme="majorHAnsi" w:cs="Calibri Light"/>
          <w:b/>
          <w:bCs/>
          <w:spacing w:val="-2"/>
          <w:sz w:val="22"/>
          <w:szCs w:val="22"/>
        </w:rPr>
      </w:pPr>
    </w:p>
    <w:p w14:paraId="669ED9FA" w14:textId="77777777" w:rsidR="004534C5" w:rsidRPr="00AF659C" w:rsidRDefault="00DB7181" w:rsidP="005148AE">
      <w:pPr>
        <w:jc w:val="both"/>
        <w:rPr>
          <w:rFonts w:asciiTheme="majorHAnsi" w:hAnsiTheme="majorHAnsi"/>
          <w:b/>
          <w:bCs/>
          <w:sz w:val="22"/>
          <w:szCs w:val="22"/>
        </w:rPr>
      </w:pPr>
      <w:r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>A korábbi tapasztalatok azt mutatják, hogy gyakran érkeznek olyan kérelmek, amiket jellegükből adódóan nem tudunk a meghatározott fogalmak alapján egyes tevékenységi körhöz kötni. Ennek szabályozása érdekében az 1. számú mellékletben nem szereplő közterület-használat esetén a rendelet-tervezet lehetőséget ad egyedi díj megállapítására</w:t>
      </w:r>
      <w:r w:rsidR="004534C5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 xml:space="preserve">, továbbá a polgármester </w:t>
      </w:r>
      <w:r w:rsidR="004534C5" w:rsidRPr="00AF659C">
        <w:rPr>
          <w:rFonts w:asciiTheme="majorHAnsi" w:hAnsiTheme="majorHAnsi"/>
          <w:b/>
          <w:bCs/>
          <w:sz w:val="22"/>
          <w:szCs w:val="22"/>
        </w:rPr>
        <w:t xml:space="preserve">mérlegelése alapján a helyi közösségi érdeket szolgáló, elsősorban kulturális vagy sport rendezvényekhez kapcsolódó közterület-használatok esetén felhatalmazást ad a díjak csökkentésére vagy elengedésére is. </w:t>
      </w:r>
    </w:p>
    <w:p w14:paraId="771D3970" w14:textId="77777777" w:rsidR="004C1AFC" w:rsidRPr="00AF659C" w:rsidRDefault="004C1AFC" w:rsidP="005148AE">
      <w:pPr>
        <w:jc w:val="both"/>
        <w:rPr>
          <w:rFonts w:asciiTheme="majorHAnsi" w:hAnsiTheme="majorHAnsi"/>
          <w:b/>
          <w:bCs/>
          <w:sz w:val="22"/>
          <w:szCs w:val="22"/>
        </w:rPr>
      </w:pPr>
    </w:p>
    <w:p w14:paraId="373173ED" w14:textId="5BCDC7D1" w:rsidR="004C1AFC" w:rsidRPr="00AF659C" w:rsidRDefault="004C1AFC" w:rsidP="005148AE">
      <w:pPr>
        <w:jc w:val="both"/>
        <w:rPr>
          <w:rFonts w:asciiTheme="majorHAnsi" w:hAnsiTheme="majorHAnsi" w:cs="Calibri Light"/>
          <w:b/>
          <w:bCs/>
          <w:spacing w:val="-2"/>
          <w:sz w:val="22"/>
          <w:szCs w:val="22"/>
        </w:rPr>
      </w:pPr>
      <w:r w:rsidRPr="00AF659C">
        <w:rPr>
          <w:rFonts w:asciiTheme="majorHAnsi" w:hAnsiTheme="majorHAnsi"/>
          <w:b/>
          <w:bCs/>
          <w:sz w:val="22"/>
          <w:szCs w:val="22"/>
        </w:rPr>
        <w:t>A rendelet hatálybalépése 2022. október 1</w:t>
      </w:r>
      <w:r w:rsidR="003717D4">
        <w:rPr>
          <w:rFonts w:asciiTheme="majorHAnsi" w:hAnsiTheme="majorHAnsi"/>
          <w:b/>
          <w:bCs/>
          <w:sz w:val="22"/>
          <w:szCs w:val="22"/>
        </w:rPr>
        <w:t>5</w:t>
      </w:r>
      <w:r w:rsidRPr="00AF659C">
        <w:rPr>
          <w:rFonts w:asciiTheme="majorHAnsi" w:hAnsiTheme="majorHAnsi"/>
          <w:b/>
          <w:bCs/>
          <w:sz w:val="22"/>
          <w:szCs w:val="22"/>
        </w:rPr>
        <w:t xml:space="preserve">. </w:t>
      </w:r>
    </w:p>
    <w:p w14:paraId="7F3916D9" w14:textId="77777777" w:rsidR="008841CF" w:rsidRPr="00AF659C" w:rsidRDefault="008841CF" w:rsidP="005148AE">
      <w:pPr>
        <w:jc w:val="both"/>
        <w:rPr>
          <w:rFonts w:asciiTheme="majorHAnsi" w:hAnsiTheme="majorHAnsi" w:cs="Calibri Light"/>
          <w:color w:val="231F20"/>
          <w:spacing w:val="-2"/>
          <w:sz w:val="22"/>
          <w:szCs w:val="22"/>
        </w:rPr>
      </w:pPr>
    </w:p>
    <w:p w14:paraId="4C2E752C" w14:textId="77777777" w:rsidR="005C4ADD" w:rsidRPr="00AF659C" w:rsidRDefault="005C4ADD" w:rsidP="005148AE">
      <w:pPr>
        <w:jc w:val="both"/>
        <w:rPr>
          <w:rFonts w:asciiTheme="majorHAnsi" w:hAnsiTheme="majorHAnsi" w:cs="Calibri Light"/>
          <w:spacing w:val="-2"/>
          <w:sz w:val="22"/>
          <w:szCs w:val="22"/>
        </w:rPr>
      </w:pPr>
    </w:p>
    <w:p w14:paraId="2D51FA05" w14:textId="77777777" w:rsidR="005C4ADD" w:rsidRPr="00AF659C" w:rsidRDefault="005C4ADD" w:rsidP="005148AE">
      <w:pPr>
        <w:jc w:val="both"/>
        <w:rPr>
          <w:rFonts w:asciiTheme="majorHAnsi" w:hAnsiTheme="majorHAnsi" w:cs="Calibri Light"/>
          <w:b/>
          <w:bCs/>
          <w:spacing w:val="-2"/>
          <w:sz w:val="22"/>
          <w:szCs w:val="22"/>
          <w:u w:val="single"/>
        </w:rPr>
      </w:pPr>
      <w:r w:rsidRPr="00AF659C">
        <w:rPr>
          <w:rFonts w:asciiTheme="majorHAnsi" w:hAnsiTheme="majorHAnsi" w:cs="Calibri Light"/>
          <w:b/>
          <w:bCs/>
          <w:spacing w:val="-2"/>
          <w:sz w:val="22"/>
          <w:szCs w:val="22"/>
          <w:u w:val="single"/>
        </w:rPr>
        <w:t>Főbb változások:</w:t>
      </w:r>
    </w:p>
    <w:p w14:paraId="3CF14DE9" w14:textId="77777777" w:rsidR="00F85287" w:rsidRPr="00AF659C" w:rsidRDefault="00F85287" w:rsidP="00FF1D0B">
      <w:pPr>
        <w:pStyle w:val="Listaszerbekezds"/>
        <w:numPr>
          <w:ilvl w:val="0"/>
          <w:numId w:val="21"/>
        </w:numPr>
        <w:jc w:val="both"/>
        <w:rPr>
          <w:rFonts w:asciiTheme="majorHAnsi" w:hAnsiTheme="majorHAnsi" w:cs="Calibri Light"/>
          <w:b/>
          <w:bCs/>
          <w:spacing w:val="-2"/>
          <w:sz w:val="22"/>
          <w:szCs w:val="22"/>
        </w:rPr>
      </w:pPr>
      <w:r w:rsidRPr="00AF659C">
        <w:rPr>
          <w:rFonts w:asciiTheme="majorHAnsi" w:hAnsiTheme="majorHAnsi" w:cs="Calibri Light"/>
          <w:spacing w:val="-2"/>
          <w:sz w:val="22"/>
          <w:szCs w:val="22"/>
        </w:rPr>
        <w:t>az értelmező rendelkezések pontosításra, illetve kiegészítésre kerültek</w:t>
      </w:r>
      <w:r w:rsidR="00A5389A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. </w:t>
      </w:r>
      <w:r w:rsidR="00A5389A" w:rsidRPr="00AF659C">
        <w:rPr>
          <w:rFonts w:asciiTheme="majorHAnsi" w:hAnsiTheme="majorHAnsi" w:cs="Calibri Light"/>
          <w:b/>
          <w:bCs/>
          <w:spacing w:val="-2"/>
          <w:sz w:val="22"/>
          <w:szCs w:val="22"/>
        </w:rPr>
        <w:t xml:space="preserve">Az </w:t>
      </w:r>
      <w:r w:rsidR="00A5389A" w:rsidRPr="00AF659C">
        <w:rPr>
          <w:rFonts w:asciiTheme="majorHAnsi" w:hAnsiTheme="majorHAnsi"/>
          <w:b/>
          <w:bCs/>
          <w:sz w:val="22"/>
          <w:szCs w:val="22"/>
        </w:rPr>
        <w:t>üdülési idény a strandok rendjéről szóló 10/2017. (V.17.) önkormányzati rendelet, valamint a közösségi együttélés alapvető szabályairól szóló 3/2022. (II. 16.) önkormányzati rendelet</w:t>
      </w:r>
      <w:r w:rsidR="002752CF" w:rsidRPr="00AF659C">
        <w:rPr>
          <w:rFonts w:asciiTheme="majorHAnsi" w:hAnsiTheme="majorHAnsi"/>
          <w:b/>
          <w:bCs/>
          <w:sz w:val="22"/>
          <w:szCs w:val="22"/>
        </w:rPr>
        <w:t>ekkel összhangban</w:t>
      </w:r>
      <w:r w:rsidR="00A5389A" w:rsidRPr="00AF659C">
        <w:rPr>
          <w:rFonts w:asciiTheme="majorHAnsi" w:hAnsiTheme="majorHAnsi"/>
          <w:b/>
          <w:bCs/>
          <w:sz w:val="22"/>
          <w:szCs w:val="22"/>
        </w:rPr>
        <w:t xml:space="preserve"> június 1- augusztus 31.-ig</w:t>
      </w:r>
      <w:r w:rsidR="002752CF" w:rsidRPr="00AF659C">
        <w:rPr>
          <w:rFonts w:asciiTheme="majorHAnsi" w:hAnsiTheme="majorHAnsi"/>
          <w:b/>
          <w:bCs/>
          <w:sz w:val="22"/>
          <w:szCs w:val="22"/>
        </w:rPr>
        <w:t xml:space="preserve"> tartó időszakban </w:t>
      </w:r>
      <w:r w:rsidR="00A5389A" w:rsidRPr="00AF659C">
        <w:rPr>
          <w:rFonts w:asciiTheme="majorHAnsi" w:hAnsiTheme="majorHAnsi"/>
          <w:b/>
          <w:bCs/>
          <w:sz w:val="22"/>
          <w:szCs w:val="22"/>
        </w:rPr>
        <w:t xml:space="preserve">került meghatározóra. </w:t>
      </w:r>
    </w:p>
    <w:p w14:paraId="1046B10C" w14:textId="77777777" w:rsidR="00B8460E" w:rsidRPr="00AF659C" w:rsidRDefault="00B8460E" w:rsidP="00FF1D0B">
      <w:pPr>
        <w:pStyle w:val="x2h-tartalom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 w:cs="Open Sans"/>
          <w:sz w:val="22"/>
          <w:szCs w:val="22"/>
        </w:rPr>
      </w:pPr>
      <w:r w:rsidRPr="00AF659C">
        <w:rPr>
          <w:rFonts w:asciiTheme="majorHAnsi" w:hAnsiTheme="majorHAnsi"/>
          <w:sz w:val="22"/>
          <w:szCs w:val="22"/>
        </w:rPr>
        <w:t xml:space="preserve">rendelet 4. § (3) bekezdés g) pontja </w:t>
      </w:r>
      <w:r w:rsidRPr="00AF659C">
        <w:rPr>
          <w:rStyle w:val="x2h-felsorolas"/>
          <w:rFonts w:asciiTheme="majorHAnsi" w:hAnsiTheme="majorHAnsi" w:cs="Open Sans"/>
          <w:i/>
          <w:iCs/>
          <w:sz w:val="22"/>
          <w:szCs w:val="22"/>
        </w:rPr>
        <w:t>„</w:t>
      </w:r>
      <w:r w:rsidRPr="00AF659C">
        <w:rPr>
          <w:rFonts w:asciiTheme="majorHAnsi" w:hAnsiTheme="majorHAnsi" w:cs="Open Sans"/>
          <w:sz w:val="22"/>
          <w:szCs w:val="22"/>
        </w:rPr>
        <w:t>vendéglátó-ipari előkerthez” szöveg helyébe „üzleti előkerthez” szövegrész került, harmonizálva a fogalommeghatározással</w:t>
      </w:r>
    </w:p>
    <w:p w14:paraId="0302E531" w14:textId="77777777" w:rsidR="007D2977" w:rsidRPr="00AF659C" w:rsidRDefault="007D2977" w:rsidP="00FF1D0B">
      <w:pPr>
        <w:pStyle w:val="Listaszerbekezds"/>
        <w:numPr>
          <w:ilvl w:val="0"/>
          <w:numId w:val="21"/>
        </w:numPr>
        <w:jc w:val="both"/>
        <w:rPr>
          <w:rFonts w:asciiTheme="majorHAnsi" w:hAnsiTheme="majorHAnsi"/>
          <w:sz w:val="22"/>
          <w:szCs w:val="22"/>
        </w:rPr>
      </w:pPr>
      <w:r w:rsidRPr="00AF659C">
        <w:rPr>
          <w:rFonts w:asciiTheme="majorHAnsi" w:hAnsiTheme="majorHAnsi"/>
          <w:sz w:val="22"/>
          <w:szCs w:val="22"/>
        </w:rPr>
        <w:t xml:space="preserve">4. § (5) bekezdése rendelkezik azokról az esetekről, amikor nem adható közterület-használati engedély. A településkép védelméről szóló  4/2021. (III.16.) önkormányzati </w:t>
      </w:r>
      <w:r w:rsidRPr="00AF659C">
        <w:rPr>
          <w:rFonts w:asciiTheme="majorHAnsi" w:hAnsiTheme="majorHAnsi"/>
          <w:sz w:val="22"/>
          <w:szCs w:val="22"/>
        </w:rPr>
        <w:lastRenderedPageBreak/>
        <w:t xml:space="preserve">rendelet Településképi bejelentési eljárásról szóló 31. §-ának megfelelően került kiegészítésre </w:t>
      </w:r>
    </w:p>
    <w:p w14:paraId="211F3563" w14:textId="77777777" w:rsidR="00B8460E" w:rsidRPr="00AF659C" w:rsidRDefault="007D2977" w:rsidP="00FF1D0B">
      <w:pPr>
        <w:pStyle w:val="Listaszerbekezds"/>
        <w:numPr>
          <w:ilvl w:val="0"/>
          <w:numId w:val="21"/>
        </w:numPr>
        <w:shd w:val="clear" w:color="auto" w:fill="FFFFFF"/>
        <w:jc w:val="both"/>
        <w:rPr>
          <w:rFonts w:asciiTheme="majorHAnsi" w:hAnsiTheme="majorHAnsi" w:cs="Open Sans"/>
          <w:sz w:val="22"/>
          <w:szCs w:val="22"/>
        </w:rPr>
      </w:pPr>
      <w:r w:rsidRPr="00AF659C">
        <w:rPr>
          <w:rFonts w:asciiTheme="majorHAnsi" w:hAnsiTheme="majorHAnsi"/>
          <w:sz w:val="22"/>
          <w:szCs w:val="22"/>
        </w:rPr>
        <w:t xml:space="preserve"> </w:t>
      </w:r>
      <w:r w:rsidR="00C73ED4" w:rsidRPr="00AF659C">
        <w:rPr>
          <w:rFonts w:asciiTheme="majorHAnsi" w:hAnsiTheme="majorHAnsi"/>
          <w:sz w:val="22"/>
          <w:szCs w:val="22"/>
        </w:rPr>
        <w:t xml:space="preserve">6. § (1) bekezdés a) pontja a 2. számú </w:t>
      </w:r>
      <w:r w:rsidR="004E58F9" w:rsidRPr="00AF659C">
        <w:rPr>
          <w:rFonts w:asciiTheme="majorHAnsi" w:hAnsiTheme="majorHAnsi"/>
          <w:sz w:val="22"/>
          <w:szCs w:val="22"/>
        </w:rPr>
        <w:t xml:space="preserve">melléklet - </w:t>
      </w:r>
      <w:r w:rsidR="00C73ED4" w:rsidRPr="00AF659C">
        <w:rPr>
          <w:rFonts w:asciiTheme="majorHAnsi" w:hAnsiTheme="majorHAnsi"/>
          <w:sz w:val="22"/>
          <w:szCs w:val="22"/>
        </w:rPr>
        <w:t>közterület-használati kérelem formanyomtatványra vonatkozó kötelező tartalmának megfelelően pontosításra került</w:t>
      </w:r>
    </w:p>
    <w:p w14:paraId="454FCD5D" w14:textId="77777777" w:rsidR="00C73ED4" w:rsidRPr="00AF659C" w:rsidRDefault="00C73ED4" w:rsidP="00FF1D0B">
      <w:pPr>
        <w:pStyle w:val="Listaszerbekezds"/>
        <w:numPr>
          <w:ilvl w:val="0"/>
          <w:numId w:val="21"/>
        </w:numPr>
        <w:shd w:val="clear" w:color="auto" w:fill="FFFFFF"/>
        <w:jc w:val="both"/>
        <w:rPr>
          <w:rFonts w:asciiTheme="majorHAnsi" w:hAnsiTheme="majorHAnsi" w:cs="Open Sans"/>
          <w:sz w:val="22"/>
          <w:szCs w:val="22"/>
        </w:rPr>
      </w:pPr>
      <w:r w:rsidRPr="00AF659C">
        <w:rPr>
          <w:rFonts w:asciiTheme="majorHAnsi" w:hAnsiTheme="majorHAnsi"/>
          <w:sz w:val="22"/>
          <w:szCs w:val="22"/>
        </w:rPr>
        <w:t xml:space="preserve">8. § (5) bekezdése </w:t>
      </w:r>
      <w:r w:rsidR="004E58F9" w:rsidRPr="00AF659C">
        <w:rPr>
          <w:rFonts w:asciiTheme="majorHAnsi" w:hAnsiTheme="majorHAnsi"/>
          <w:sz w:val="22"/>
          <w:szCs w:val="22"/>
        </w:rPr>
        <w:t>felhatalmazza a</w:t>
      </w:r>
      <w:r w:rsidRPr="00AF659C">
        <w:rPr>
          <w:rFonts w:asciiTheme="majorHAnsi" w:hAnsiTheme="majorHAnsi"/>
          <w:sz w:val="22"/>
          <w:szCs w:val="22"/>
        </w:rPr>
        <w:t xml:space="preserve"> polgármester </w:t>
      </w:r>
      <w:r w:rsidR="004E58F9" w:rsidRPr="00AF659C">
        <w:rPr>
          <w:rFonts w:asciiTheme="majorHAnsi" w:hAnsiTheme="majorHAnsi"/>
          <w:sz w:val="22"/>
          <w:szCs w:val="22"/>
        </w:rPr>
        <w:t>közterület-használati díj mértékének csökkentésére vagy elengedésére a helyi közösségi érdeket szolgáló, elsősorban kulturális vagy sport rendezvényekhez kapcsolódó közterület-használatok esetén.</w:t>
      </w:r>
    </w:p>
    <w:p w14:paraId="218654AF" w14:textId="77777777" w:rsidR="004E58F9" w:rsidRPr="00AF659C" w:rsidRDefault="004E58F9" w:rsidP="00FF1D0B">
      <w:pPr>
        <w:pStyle w:val="Listaszerbekezds"/>
        <w:numPr>
          <w:ilvl w:val="0"/>
          <w:numId w:val="21"/>
        </w:numPr>
        <w:shd w:val="clear" w:color="auto" w:fill="FFFFFF"/>
        <w:jc w:val="both"/>
        <w:rPr>
          <w:rFonts w:asciiTheme="majorHAnsi" w:hAnsiTheme="majorHAnsi" w:cs="Open Sans"/>
          <w:sz w:val="22"/>
          <w:szCs w:val="22"/>
        </w:rPr>
      </w:pPr>
      <w:r w:rsidRPr="00AF659C">
        <w:rPr>
          <w:rFonts w:asciiTheme="majorHAnsi" w:hAnsiTheme="majorHAnsi"/>
          <w:sz w:val="22"/>
          <w:szCs w:val="22"/>
        </w:rPr>
        <w:t>8. §-a (5a) bekezdése felhatalmazza a Polgármestert az 1. mellékletben nem szereplő közterület-használatok</w:t>
      </w:r>
      <w:r w:rsidR="00F16C5B" w:rsidRPr="00AF659C">
        <w:rPr>
          <w:rFonts w:asciiTheme="majorHAnsi" w:hAnsiTheme="majorHAnsi"/>
          <w:sz w:val="22"/>
          <w:szCs w:val="22"/>
        </w:rPr>
        <w:t xml:space="preserve"> esetén egyedi díj megállítására</w:t>
      </w:r>
    </w:p>
    <w:p w14:paraId="396B86A1" w14:textId="77777777" w:rsidR="00F16C5B" w:rsidRPr="00AF659C" w:rsidRDefault="00F16C5B" w:rsidP="00FF1D0B">
      <w:pPr>
        <w:pStyle w:val="Listaszerbekezds"/>
        <w:numPr>
          <w:ilvl w:val="0"/>
          <w:numId w:val="21"/>
        </w:numPr>
        <w:shd w:val="clear" w:color="auto" w:fill="FFFFFF"/>
        <w:jc w:val="both"/>
        <w:rPr>
          <w:rFonts w:asciiTheme="majorHAnsi" w:hAnsiTheme="majorHAnsi" w:cs="Open Sans"/>
          <w:sz w:val="22"/>
          <w:szCs w:val="22"/>
        </w:rPr>
      </w:pPr>
      <w:r w:rsidRPr="00AF659C">
        <w:rPr>
          <w:rFonts w:asciiTheme="majorHAnsi" w:hAnsiTheme="majorHAnsi"/>
          <w:sz w:val="22"/>
          <w:szCs w:val="22"/>
        </w:rPr>
        <w:t>8. § (6) és (7) bekezdése pontosítást és korrekciót tartalmaz</w:t>
      </w:r>
    </w:p>
    <w:p w14:paraId="6D18AC25" w14:textId="77777777" w:rsidR="00F16C5B" w:rsidRPr="00AF659C" w:rsidRDefault="006520BE" w:rsidP="00FF1D0B">
      <w:pPr>
        <w:pStyle w:val="Listaszerbekezds"/>
        <w:numPr>
          <w:ilvl w:val="0"/>
          <w:numId w:val="21"/>
        </w:numPr>
        <w:shd w:val="clear" w:color="auto" w:fill="FFFFFF"/>
        <w:jc w:val="both"/>
        <w:rPr>
          <w:rFonts w:asciiTheme="majorHAnsi" w:hAnsiTheme="majorHAnsi" w:cs="Calibri Light"/>
          <w:b/>
          <w:spacing w:val="-2"/>
          <w:sz w:val="22"/>
          <w:szCs w:val="22"/>
        </w:rPr>
      </w:pPr>
      <w:r w:rsidRPr="00AF659C">
        <w:rPr>
          <w:rFonts w:asciiTheme="majorHAnsi" w:hAnsiTheme="majorHAnsi" w:cs="Calibri Light"/>
          <w:spacing w:val="-2"/>
          <w:sz w:val="22"/>
          <w:szCs w:val="22"/>
        </w:rPr>
        <w:t>a rendelet-tervezet 1. melléklete tartalmazza a közterület-használatért fizetendő díjakat. A korábbi díjmegállapításhoz képest részletesebb, például eltérő jellegénél fogva a közterületen történő árusításra</w:t>
      </w:r>
      <w:r w:rsidR="00E658C8" w:rsidRPr="00AF659C">
        <w:rPr>
          <w:rFonts w:asciiTheme="majorHAnsi" w:hAnsiTheme="majorHAnsi" w:cs="Calibri Light"/>
          <w:spacing w:val="-2"/>
          <w:sz w:val="22"/>
          <w:szCs w:val="22"/>
        </w:rPr>
        <w:t xml:space="preserve"> különböző díjtételek kerülte</w:t>
      </w:r>
      <w:r w:rsidRPr="00AF659C">
        <w:rPr>
          <w:rFonts w:asciiTheme="majorHAnsi" w:hAnsiTheme="majorHAnsi" w:cs="Calibri Light"/>
          <w:spacing w:val="-2"/>
          <w:sz w:val="22"/>
          <w:szCs w:val="22"/>
        </w:rPr>
        <w:t xml:space="preserve">k megállapításra. </w:t>
      </w:r>
    </w:p>
    <w:p w14:paraId="66910997" w14:textId="77777777" w:rsidR="0072172D" w:rsidRPr="007361C3" w:rsidRDefault="0072172D" w:rsidP="0072172D">
      <w:pPr>
        <w:jc w:val="both"/>
        <w:rPr>
          <w:rFonts w:asciiTheme="majorHAnsi" w:hAnsiTheme="majorHAnsi" w:cs="Calibri Light"/>
          <w:color w:val="231F20"/>
          <w:spacing w:val="-2"/>
          <w:sz w:val="22"/>
          <w:szCs w:val="22"/>
        </w:rPr>
      </w:pPr>
    </w:p>
    <w:p w14:paraId="6529D353" w14:textId="77777777" w:rsidR="00480753" w:rsidRDefault="00480753" w:rsidP="0072172D">
      <w:pPr>
        <w:jc w:val="both"/>
        <w:rPr>
          <w:rFonts w:asciiTheme="majorHAnsi" w:hAnsiTheme="majorHAnsi" w:cs="Calibri Light"/>
          <w:b/>
          <w:bCs/>
          <w:color w:val="231F20"/>
          <w:spacing w:val="-2"/>
          <w:sz w:val="22"/>
          <w:szCs w:val="22"/>
        </w:rPr>
      </w:pPr>
    </w:p>
    <w:p w14:paraId="109CFF75" w14:textId="77777777" w:rsidR="00480753" w:rsidRDefault="00480753" w:rsidP="0072172D">
      <w:pPr>
        <w:jc w:val="both"/>
        <w:rPr>
          <w:rFonts w:asciiTheme="majorHAnsi" w:hAnsiTheme="majorHAnsi" w:cs="Calibri Light"/>
          <w:b/>
          <w:bCs/>
          <w:color w:val="231F20"/>
          <w:spacing w:val="-2"/>
          <w:sz w:val="22"/>
          <w:szCs w:val="22"/>
        </w:rPr>
      </w:pPr>
    </w:p>
    <w:p w14:paraId="7200D8FC" w14:textId="77777777" w:rsidR="0072172D" w:rsidRDefault="00480753" w:rsidP="00480753">
      <w:pPr>
        <w:pStyle w:val="Listaszerbekezds"/>
        <w:numPr>
          <w:ilvl w:val="0"/>
          <w:numId w:val="22"/>
        </w:numPr>
        <w:jc w:val="both"/>
        <w:rPr>
          <w:rFonts w:asciiTheme="majorHAnsi" w:hAnsiTheme="majorHAnsi" w:cs="Calibri Light"/>
          <w:b/>
          <w:bCs/>
          <w:color w:val="231F20"/>
          <w:spacing w:val="-2"/>
          <w:sz w:val="22"/>
          <w:szCs w:val="22"/>
        </w:rPr>
      </w:pPr>
      <w:r>
        <w:rPr>
          <w:rFonts w:asciiTheme="majorHAnsi" w:hAnsiTheme="majorHAnsi" w:cs="Calibri Light"/>
          <w:b/>
          <w:bCs/>
          <w:color w:val="231F20"/>
          <w:spacing w:val="-2"/>
          <w:sz w:val="22"/>
          <w:szCs w:val="22"/>
        </w:rPr>
        <w:t>melléklet ö</w:t>
      </w:r>
      <w:r w:rsidR="0072172D" w:rsidRPr="00480753">
        <w:rPr>
          <w:rFonts w:asciiTheme="majorHAnsi" w:hAnsiTheme="majorHAnsi" w:cs="Calibri Light"/>
          <w:b/>
          <w:bCs/>
          <w:color w:val="231F20"/>
          <w:spacing w:val="-2"/>
          <w:sz w:val="22"/>
          <w:szCs w:val="22"/>
        </w:rPr>
        <w:t>sszehasonlító táblázat:</w:t>
      </w:r>
    </w:p>
    <w:p w14:paraId="25911F34" w14:textId="77777777" w:rsidR="002D3777" w:rsidRPr="007361C3" w:rsidRDefault="002D3777" w:rsidP="0072172D">
      <w:pPr>
        <w:jc w:val="both"/>
        <w:rPr>
          <w:rFonts w:asciiTheme="majorHAnsi" w:hAnsiTheme="majorHAnsi" w:cs="Calibri Light"/>
          <w:color w:val="231F20"/>
          <w:spacing w:val="-2"/>
          <w:sz w:val="22"/>
          <w:szCs w:val="22"/>
        </w:rPr>
      </w:pPr>
    </w:p>
    <w:p w14:paraId="4B66D7D8" w14:textId="77777777" w:rsidR="0072172D" w:rsidRPr="007361C3" w:rsidRDefault="0072172D" w:rsidP="0072172D">
      <w:pPr>
        <w:jc w:val="center"/>
        <w:rPr>
          <w:rFonts w:asciiTheme="majorHAnsi" w:eastAsia="Noto Sans CJK SC Regular" w:hAnsiTheme="majorHAnsi" w:cs="FreeSans"/>
          <w:b/>
          <w:bCs/>
          <w:kern w:val="2"/>
          <w:lang w:eastAsia="zh-CN" w:bidi="hi-IN"/>
        </w:rPr>
      </w:pPr>
      <w:r w:rsidRPr="007361C3">
        <w:rPr>
          <w:rFonts w:asciiTheme="majorHAnsi" w:eastAsia="Noto Sans CJK SC Regular" w:hAnsiTheme="majorHAnsi" w:cs="FreeSans"/>
          <w:b/>
          <w:bCs/>
          <w:kern w:val="2"/>
          <w:lang w:eastAsia="zh-CN" w:bidi="hi-IN"/>
        </w:rPr>
        <w:t>Közterület-használati díjak</w:t>
      </w:r>
    </w:p>
    <w:p w14:paraId="43735E06" w14:textId="77777777" w:rsidR="0072172D" w:rsidRPr="007361C3" w:rsidRDefault="0072172D" w:rsidP="0072172D">
      <w:pPr>
        <w:jc w:val="center"/>
        <w:rPr>
          <w:rFonts w:asciiTheme="majorHAnsi" w:eastAsia="Noto Sans CJK SC Regular" w:hAnsiTheme="majorHAnsi" w:cs="FreeSans"/>
          <w:b/>
          <w:bCs/>
          <w:kern w:val="2"/>
          <w:lang w:eastAsia="zh-CN" w:bidi="hi-IN"/>
        </w:rPr>
      </w:pPr>
    </w:p>
    <w:tbl>
      <w:tblPr>
        <w:tblW w:w="5668" w:type="pct"/>
        <w:tblInd w:w="-5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5"/>
        <w:gridCol w:w="4614"/>
        <w:gridCol w:w="2334"/>
        <w:gridCol w:w="2953"/>
      </w:tblGrid>
      <w:tr w:rsidR="00D86E24" w:rsidRPr="007361C3" w14:paraId="201F78EA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ADCE1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86F44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Megnevezés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16123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Régi ár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68F6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Új ár/Javaslat</w:t>
            </w:r>
          </w:p>
        </w:tc>
      </w:tr>
      <w:tr w:rsidR="00D86E24" w:rsidRPr="007361C3" w14:paraId="53AE1AD2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E70C9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9CFAD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A közterületbe 10 cm-en túl benyúló üzlethomlokzat</w:t>
            </w:r>
            <w:r w:rsidRPr="007361C3">
              <w:rPr>
                <w:rFonts w:asciiTheme="majorHAnsi" w:hAnsiTheme="majorHAnsi"/>
                <w:sz w:val="22"/>
                <w:szCs w:val="22"/>
              </w:rPr>
              <w:tab/>
              <w:t xml:space="preserve"> </w:t>
            </w:r>
            <w:r w:rsidRPr="007361C3">
              <w:rPr>
                <w:rFonts w:asciiTheme="majorHAnsi" w:hAnsiTheme="majorHAnsi"/>
                <w:sz w:val="22"/>
                <w:szCs w:val="22"/>
              </w:rPr>
              <w:br/>
              <w:t>(portál, kirakatszekrény, hirdető berendezés stb.)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0CEAD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3.000 Ft/m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/hó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5B0D7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3.500 Ft/m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/hó</w:t>
            </w:r>
          </w:p>
        </w:tc>
      </w:tr>
      <w:tr w:rsidR="00D86E24" w:rsidRPr="007361C3" w14:paraId="47FC3EFB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7C7A6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31195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Árusító és egyéb fülke, árusításra szolgáló pavilon elhelyezése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658A6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150.000 Ft/hó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391C6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180.000 Ft/hó</w:t>
            </w:r>
          </w:p>
        </w:tc>
      </w:tr>
      <w:tr w:rsidR="00D86E24" w:rsidRPr="007361C3" w14:paraId="6466C9BD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90C4F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A0677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7361C3">
              <w:rPr>
                <w:rFonts w:asciiTheme="majorHAnsi" w:hAnsiTheme="majorHAnsi"/>
                <w:sz w:val="22"/>
                <w:szCs w:val="22"/>
              </w:rPr>
              <w:t>Géperejű</w:t>
            </w:r>
            <w:proofErr w:type="spellEnd"/>
            <w:r w:rsidRPr="007361C3">
              <w:rPr>
                <w:rFonts w:asciiTheme="majorHAnsi" w:hAnsiTheme="majorHAnsi"/>
                <w:sz w:val="22"/>
                <w:szCs w:val="22"/>
              </w:rPr>
              <w:t xml:space="preserve"> bérkocsik, taxik állomáshelye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70648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125.000 Ft/év/gépjármű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8C628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350.000 Ft/év/gépjármű</w:t>
            </w:r>
          </w:p>
        </w:tc>
      </w:tr>
      <w:tr w:rsidR="00D86E24" w:rsidRPr="007361C3" w14:paraId="77BB21BE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6565D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C0D8B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Kerékpártároló, napernyő, köztéri bútor elhelyezése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06C95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256DC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7.000 Ft/m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/hó</w:t>
            </w:r>
          </w:p>
        </w:tc>
      </w:tr>
      <w:tr w:rsidR="00D86E24" w:rsidRPr="007361C3" w14:paraId="3872A1BA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A5E8C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A09AF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Üzleti hirdető berendezés (reklámtábla), tájékoztató tábla elhelyezése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25CD5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5.500 Ft/m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/hó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0448C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6.100 Ft/m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/hó</w:t>
            </w:r>
          </w:p>
        </w:tc>
      </w:tr>
      <w:tr w:rsidR="00D86E24" w:rsidRPr="007361C3" w14:paraId="147E18D8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32195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C0FC6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Kiállítás, vásár, mutatványos, cirkuszi tevékenység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5CCB6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B3B49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1.000 Ft/m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/hó</w:t>
            </w:r>
          </w:p>
        </w:tc>
      </w:tr>
      <w:tr w:rsidR="00D86E24" w:rsidRPr="007361C3" w14:paraId="238131C9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BC839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CFD90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Építési munkával kapcsolatos állvány, építőanyag, konténer, építési törmelék és egyéb ömlesztett anyag ideiglenes elhelyezése:</w:t>
            </w:r>
            <w:r w:rsidRPr="007361C3">
              <w:rPr>
                <w:rFonts w:asciiTheme="majorHAnsi" w:hAnsiTheme="majorHAnsi"/>
                <w:sz w:val="22"/>
                <w:szCs w:val="22"/>
              </w:rPr>
              <w:tab/>
              <w:t xml:space="preserve"> </w:t>
            </w:r>
            <w:r w:rsidRPr="007361C3">
              <w:rPr>
                <w:rFonts w:asciiTheme="majorHAnsi" w:hAnsiTheme="majorHAnsi"/>
                <w:sz w:val="22"/>
                <w:szCs w:val="22"/>
              </w:rPr>
              <w:br/>
              <w:t>-üdülési idényben (június 1-től augusztus 31-ig):</w:t>
            </w:r>
            <w:r w:rsidRPr="007361C3">
              <w:rPr>
                <w:rFonts w:asciiTheme="majorHAnsi" w:hAnsiTheme="majorHAnsi"/>
                <w:sz w:val="22"/>
                <w:szCs w:val="22"/>
              </w:rPr>
              <w:tab/>
              <w:t xml:space="preserve"> </w:t>
            </w:r>
            <w:r w:rsidRPr="007361C3">
              <w:rPr>
                <w:rFonts w:asciiTheme="majorHAnsi" w:hAnsiTheme="majorHAnsi"/>
                <w:sz w:val="22"/>
                <w:szCs w:val="22"/>
              </w:rPr>
              <w:br/>
              <w:t>-üdülési idényen kívül: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84265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  <w:t>1.500 Ft/m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/hó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  <w:t>800 Ft/m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/hó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808A9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color w:val="FF0000"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color w:val="FF0000"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color w:val="FF0000"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1.700 Ft/m2/hó</w:t>
            </w:r>
            <w:r w:rsidRPr="007361C3">
              <w:rPr>
                <w:rFonts w:asciiTheme="majorHAnsi" w:hAnsiTheme="majorHAnsi"/>
                <w:color w:val="FF0000"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1.000 Ft/m2/hó</w:t>
            </w:r>
          </w:p>
        </w:tc>
      </w:tr>
      <w:tr w:rsidR="00D86E24" w:rsidRPr="007361C3" w14:paraId="726E40E7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F9F32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B1D54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Üzleti előkert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0E307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6.400 Ft/m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/hó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25045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7.000 Ft/m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/hó</w:t>
            </w:r>
          </w:p>
        </w:tc>
      </w:tr>
      <w:tr w:rsidR="00D86E24" w:rsidRPr="007361C3" w14:paraId="51610C31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CD5F5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8CB2F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Idényjellegű árusítás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77FE0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1.000 Ft/m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/nap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177E3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7.000 Ft/m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/</w:t>
            </w:r>
            <w:r w:rsidR="0028785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hó</w:t>
            </w:r>
          </w:p>
        </w:tc>
      </w:tr>
      <w:tr w:rsidR="00D86E24" w:rsidRPr="007361C3" w14:paraId="05F4CD77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D8DA5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F9E3F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Mozgóárusítás (pl. kosár, tricikli, fagylaltos kocsi)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6D6A5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1.000 Ft/m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/nap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51FE1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6.400 Ft/nap</w:t>
            </w:r>
          </w:p>
        </w:tc>
      </w:tr>
      <w:tr w:rsidR="00D86E24" w:rsidRPr="007361C3" w14:paraId="5FC69DE8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AEFBA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B6D77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Alkalmi árusítás, árubemutatás céljából reklámozás célú áru kirakása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33F3B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1.000 Ft/m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/nap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D7B79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2.000 Ft/m2/nap</w:t>
            </w:r>
          </w:p>
        </w:tc>
      </w:tr>
      <w:tr w:rsidR="00D86E24" w:rsidRPr="007361C3" w14:paraId="2BA8EFF5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4BC06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E1DDB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Mozgóbolti árusítás</w:t>
            </w:r>
            <w:r w:rsidRPr="007361C3">
              <w:rPr>
                <w:rFonts w:asciiTheme="majorHAnsi" w:hAnsiTheme="majorHAnsi"/>
                <w:sz w:val="22"/>
                <w:szCs w:val="22"/>
              </w:rPr>
              <w:br/>
              <w:t>- üdülési igényben (június 1-től augusztus 31-</w:t>
            </w:r>
            <w:r w:rsidRPr="007361C3">
              <w:rPr>
                <w:rFonts w:asciiTheme="majorHAnsi" w:hAnsiTheme="majorHAnsi"/>
                <w:sz w:val="22"/>
                <w:szCs w:val="22"/>
              </w:rPr>
              <w:lastRenderedPageBreak/>
              <w:t>ig):</w:t>
            </w:r>
            <w:r w:rsidRPr="007361C3">
              <w:rPr>
                <w:rFonts w:asciiTheme="majorHAnsi" w:hAnsiTheme="majorHAnsi"/>
                <w:sz w:val="22"/>
                <w:szCs w:val="22"/>
              </w:rPr>
              <w:br/>
              <w:t>- üdülési idényen kívül: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C0EB6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br/>
              <w:t>6.400 Ft/nap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  <w:t>1.300 Ft/nap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D1FC7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color w:val="FF0000"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6.400 Ft/nap</w:t>
            </w:r>
            <w:r w:rsidRPr="007361C3">
              <w:rPr>
                <w:rFonts w:asciiTheme="majorHAnsi" w:hAnsiTheme="majorHAnsi"/>
                <w:color w:val="FF0000"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1.300 Ft/nap</w:t>
            </w:r>
          </w:p>
        </w:tc>
      </w:tr>
      <w:tr w:rsidR="00D86E24" w:rsidRPr="007361C3" w14:paraId="1FDF2F75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A5B9B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8F55E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Sport, kulturális és ünnepi rendezvény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9E980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2.500 Ft/m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/nap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F7884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1.000 Ft/m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/nap</w:t>
            </w:r>
          </w:p>
        </w:tc>
      </w:tr>
      <w:tr w:rsidR="00D86E24" w:rsidRPr="007361C3" w14:paraId="49E3D0EF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C4FC4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CF37F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Közterületen lévő, vagy közterületbe nyúló árusító automata, egyéb árusító berendezés elhelyezése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636D6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  <w:t>–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29891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color w:val="FF0000"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7.000 Ft/m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/hó</w:t>
            </w:r>
          </w:p>
        </w:tc>
      </w:tr>
      <w:tr w:rsidR="00D86E24" w:rsidRPr="007361C3" w14:paraId="44BAA6B0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34DFF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3FC11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Portrérajzolás, utcazenélés, festés és művészeti tevékenység folytatása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9D624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  <w:t>1.000 Ft/m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/nap</w:t>
            </w: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br/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9053C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color w:val="FF0000"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2.000 Ft/m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/nap</w:t>
            </w:r>
          </w:p>
        </w:tc>
      </w:tr>
      <w:tr w:rsidR="00D86E24" w:rsidRPr="007361C3" w14:paraId="3968FC57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98A40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98AB2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Helyi építési szabályzatban meghatározott kialakítandó</w:t>
            </w:r>
            <w:r w:rsidRPr="007361C3">
              <w:rPr>
                <w:rFonts w:asciiTheme="majorHAnsi" w:hAnsiTheme="majorHAnsi"/>
                <w:sz w:val="22"/>
                <w:szCs w:val="22"/>
              </w:rPr>
              <w:br/>
              <w:t xml:space="preserve">parkolóhely </w:t>
            </w:r>
            <w:proofErr w:type="spellStart"/>
            <w:r w:rsidRPr="007361C3">
              <w:rPr>
                <w:rFonts w:asciiTheme="majorHAnsi" w:hAnsiTheme="majorHAnsi"/>
                <w:sz w:val="22"/>
                <w:szCs w:val="22"/>
              </w:rPr>
              <w:t>gépkocsinkénti</w:t>
            </w:r>
            <w:proofErr w:type="spellEnd"/>
            <w:r w:rsidRPr="007361C3">
              <w:rPr>
                <w:rFonts w:asciiTheme="majorHAnsi" w:hAnsiTheme="majorHAnsi"/>
                <w:sz w:val="22"/>
                <w:szCs w:val="22"/>
              </w:rPr>
              <w:t xml:space="preserve"> egyszeri megváltása:</w:t>
            </w:r>
            <w:r w:rsidRPr="007361C3">
              <w:rPr>
                <w:rFonts w:asciiTheme="majorHAnsi" w:hAnsiTheme="majorHAnsi"/>
                <w:sz w:val="22"/>
                <w:szCs w:val="22"/>
              </w:rPr>
              <w:br/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AB983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310.000 Ft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BB12D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350.000 Ft</w:t>
            </w:r>
          </w:p>
        </w:tc>
      </w:tr>
      <w:tr w:rsidR="00D86E24" w:rsidRPr="007361C3" w14:paraId="65D62488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56C27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2BFC6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Szórólapos reklámtevékenység, stand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40432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100.000 Ft/hó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1AFE7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130.000 Ft/hó</w:t>
            </w:r>
          </w:p>
        </w:tc>
      </w:tr>
      <w:tr w:rsidR="00D86E24" w:rsidRPr="007361C3" w14:paraId="365121CB" w14:textId="77777777" w:rsidTr="006B190B">
        <w:tc>
          <w:tcPr>
            <w:tcW w:w="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459BC" w14:textId="77777777" w:rsidR="00D86E24" w:rsidRPr="007361C3" w:rsidRDefault="00D86E24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36374" w14:textId="77777777" w:rsidR="00D86E24" w:rsidRPr="007361C3" w:rsidRDefault="00D86E24" w:rsidP="00D86E24">
            <w:pPr>
              <w:pStyle w:val="Szvegtrzs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sz w:val="22"/>
                <w:szCs w:val="22"/>
              </w:rPr>
              <w:t>Frissítőpont (</w:t>
            </w:r>
            <w:proofErr w:type="spellStart"/>
            <w:r w:rsidRPr="007361C3">
              <w:rPr>
                <w:rFonts w:asciiTheme="majorHAnsi" w:hAnsiTheme="majorHAnsi"/>
                <w:sz w:val="22"/>
                <w:szCs w:val="22"/>
              </w:rPr>
              <w:t>max</w:t>
            </w:r>
            <w:proofErr w:type="spellEnd"/>
            <w:r w:rsidRPr="007361C3">
              <w:rPr>
                <w:rFonts w:asciiTheme="majorHAnsi" w:hAnsiTheme="majorHAnsi"/>
                <w:sz w:val="22"/>
                <w:szCs w:val="22"/>
              </w:rPr>
              <w:t>. 20 m</w:t>
            </w:r>
            <w:r w:rsidRPr="007361C3">
              <w:rPr>
                <w:rFonts w:asciiTheme="majorHAnsi" w:hAnsiTheme="majorHAnsi"/>
                <w:sz w:val="22"/>
                <w:szCs w:val="22"/>
                <w:vertAlign w:val="superscript"/>
              </w:rPr>
              <w:t xml:space="preserve">2 </w:t>
            </w:r>
            <w:r w:rsidRPr="007361C3">
              <w:rPr>
                <w:rFonts w:asciiTheme="majorHAnsi" w:hAnsiTheme="majorHAnsi"/>
                <w:sz w:val="22"/>
                <w:szCs w:val="22"/>
              </w:rPr>
              <w:t>)</w:t>
            </w:r>
            <w:r w:rsidRPr="007361C3">
              <w:rPr>
                <w:rFonts w:asciiTheme="majorHAnsi" w:hAnsiTheme="majorHAnsi"/>
                <w:sz w:val="22"/>
                <w:szCs w:val="22"/>
              </w:rPr>
              <w:br/>
              <w:t>mosdóhasználat nélkül:</w:t>
            </w:r>
            <w:r w:rsidRPr="007361C3">
              <w:rPr>
                <w:rFonts w:asciiTheme="majorHAnsi" w:hAnsiTheme="majorHAnsi"/>
                <w:sz w:val="22"/>
                <w:szCs w:val="22"/>
              </w:rPr>
              <w:br/>
              <w:t>mosdóhasználattal: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B3108" w14:textId="77777777" w:rsidR="00D86E24" w:rsidRPr="007361C3" w:rsidRDefault="00D86E24" w:rsidP="00D86E24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7361C3">
              <w:rPr>
                <w:rFonts w:asciiTheme="majorHAnsi" w:hAnsiTheme="majorHAnsi"/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4DC38" w14:textId="77777777" w:rsidR="00D86E24" w:rsidRPr="007361C3" w:rsidRDefault="00D86E24" w:rsidP="004F5628">
            <w:pPr>
              <w:pStyle w:val="Szvegtrzs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7361C3">
              <w:rPr>
                <w:rFonts w:asciiTheme="majorHAnsi" w:hAnsiTheme="majorHAnsi"/>
                <w:color w:val="FF0000"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50.000 Ft/nap/frissítőpont</w:t>
            </w:r>
            <w:r w:rsidRPr="007361C3">
              <w:rPr>
                <w:rFonts w:asciiTheme="majorHAnsi" w:hAnsiTheme="majorHAnsi"/>
                <w:color w:val="FF0000"/>
                <w:sz w:val="22"/>
                <w:szCs w:val="22"/>
              </w:rPr>
              <w:br/>
            </w:r>
            <w:r w:rsidRPr="007361C3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250.000 Ft/nap/frissítőpont</w:t>
            </w:r>
          </w:p>
        </w:tc>
      </w:tr>
    </w:tbl>
    <w:p w14:paraId="618A2D3B" w14:textId="77777777" w:rsidR="00087D2E" w:rsidRPr="007361C3" w:rsidRDefault="00087D2E" w:rsidP="005148AE">
      <w:pPr>
        <w:jc w:val="both"/>
        <w:rPr>
          <w:rFonts w:asciiTheme="majorHAnsi" w:eastAsia="Noto Sans CJK SC Regular" w:hAnsiTheme="majorHAnsi" w:cs="FreeSans"/>
          <w:kern w:val="2"/>
          <w:lang w:eastAsia="zh-CN" w:bidi="hi-IN"/>
        </w:rPr>
      </w:pPr>
    </w:p>
    <w:p w14:paraId="0CF60B06" w14:textId="77777777" w:rsidR="00E161B5" w:rsidRDefault="00E161B5" w:rsidP="00E161B5">
      <w:pPr>
        <w:autoSpaceDE w:val="0"/>
        <w:autoSpaceDN w:val="0"/>
        <w:adjustRightInd w:val="0"/>
        <w:spacing w:after="60"/>
        <w:jc w:val="both"/>
        <w:rPr>
          <w:rFonts w:asciiTheme="majorHAnsi" w:hAnsiTheme="majorHAnsi" w:cs="Arial"/>
          <w:iCs/>
          <w:sz w:val="22"/>
          <w:szCs w:val="22"/>
        </w:rPr>
      </w:pPr>
    </w:p>
    <w:p w14:paraId="5611AFCF" w14:textId="77777777" w:rsidR="00E161B5" w:rsidRDefault="00E161B5" w:rsidP="00E161B5">
      <w:pPr>
        <w:autoSpaceDE w:val="0"/>
        <w:autoSpaceDN w:val="0"/>
        <w:adjustRightInd w:val="0"/>
        <w:spacing w:after="60"/>
        <w:jc w:val="both"/>
        <w:rPr>
          <w:rFonts w:asciiTheme="majorHAnsi" w:hAnsiTheme="majorHAnsi" w:cs="Arial"/>
          <w:iCs/>
          <w:sz w:val="22"/>
          <w:szCs w:val="22"/>
        </w:rPr>
      </w:pPr>
    </w:p>
    <w:p w14:paraId="7F926EBD" w14:textId="77777777" w:rsidR="00E161B5" w:rsidRPr="007361C3" w:rsidRDefault="00E161B5" w:rsidP="00E161B5">
      <w:pPr>
        <w:autoSpaceDE w:val="0"/>
        <w:autoSpaceDN w:val="0"/>
        <w:adjustRightInd w:val="0"/>
        <w:spacing w:after="60"/>
        <w:jc w:val="both"/>
        <w:rPr>
          <w:rFonts w:asciiTheme="majorHAnsi" w:hAnsiTheme="majorHAnsi" w:cs="Arial"/>
          <w:iCs/>
          <w:sz w:val="22"/>
          <w:szCs w:val="22"/>
        </w:rPr>
      </w:pPr>
      <w:r w:rsidRPr="007361C3">
        <w:rPr>
          <w:rFonts w:asciiTheme="majorHAnsi" w:hAnsiTheme="majorHAnsi" w:cs="Arial"/>
          <w:iCs/>
          <w:sz w:val="22"/>
          <w:szCs w:val="22"/>
        </w:rPr>
        <w:t>Balaton</w:t>
      </w:r>
      <w:r>
        <w:rPr>
          <w:rFonts w:asciiTheme="majorHAnsi" w:hAnsiTheme="majorHAnsi" w:cs="Arial"/>
          <w:iCs/>
          <w:sz w:val="22"/>
          <w:szCs w:val="22"/>
        </w:rPr>
        <w:t>máriafürdő</w:t>
      </w:r>
      <w:r w:rsidRPr="007361C3">
        <w:rPr>
          <w:rFonts w:asciiTheme="majorHAnsi" w:hAnsiTheme="majorHAnsi" w:cs="Arial"/>
          <w:iCs/>
          <w:sz w:val="22"/>
          <w:szCs w:val="22"/>
        </w:rPr>
        <w:t>, 2022. augusztus 4.</w:t>
      </w:r>
    </w:p>
    <w:p w14:paraId="2FAF40FF" w14:textId="77777777" w:rsidR="00E161B5" w:rsidRPr="007361C3" w:rsidRDefault="00E161B5" w:rsidP="00E161B5">
      <w:pPr>
        <w:autoSpaceDE w:val="0"/>
        <w:autoSpaceDN w:val="0"/>
        <w:adjustRightInd w:val="0"/>
        <w:spacing w:after="60"/>
        <w:jc w:val="both"/>
        <w:rPr>
          <w:rFonts w:asciiTheme="majorHAnsi" w:hAnsiTheme="majorHAnsi" w:cs="Arial"/>
          <w:iCs/>
          <w:sz w:val="20"/>
          <w:szCs w:val="20"/>
        </w:rPr>
      </w:pPr>
    </w:p>
    <w:p w14:paraId="715D45AF" w14:textId="77777777" w:rsidR="00E161B5" w:rsidRPr="007361C3" w:rsidRDefault="00E161B5" w:rsidP="00E161B5">
      <w:pPr>
        <w:autoSpaceDE w:val="0"/>
        <w:autoSpaceDN w:val="0"/>
        <w:adjustRightInd w:val="0"/>
        <w:spacing w:after="60"/>
        <w:jc w:val="both"/>
        <w:rPr>
          <w:rFonts w:asciiTheme="majorHAnsi" w:hAnsiTheme="majorHAnsi" w:cs="Arial"/>
          <w:iCs/>
          <w:sz w:val="20"/>
          <w:szCs w:val="20"/>
        </w:rPr>
      </w:pPr>
    </w:p>
    <w:p w14:paraId="4B2C5475" w14:textId="73BD2C0A" w:rsidR="00B4716C" w:rsidRPr="00B4716C" w:rsidRDefault="00E161B5" w:rsidP="00B4716C">
      <w:pPr>
        <w:autoSpaceDE w:val="0"/>
        <w:autoSpaceDN w:val="0"/>
        <w:adjustRightInd w:val="0"/>
        <w:spacing w:after="60"/>
        <w:jc w:val="both"/>
        <w:rPr>
          <w:rFonts w:asciiTheme="majorHAnsi" w:hAnsiTheme="majorHAnsi" w:cs="Arial"/>
          <w:iCs/>
          <w:sz w:val="22"/>
          <w:szCs w:val="22"/>
        </w:rPr>
      </w:pPr>
      <w:r w:rsidRPr="007361C3">
        <w:rPr>
          <w:rFonts w:asciiTheme="majorHAnsi" w:hAnsiTheme="majorHAnsi" w:cs="Arial"/>
          <w:iCs/>
          <w:sz w:val="20"/>
          <w:szCs w:val="20"/>
        </w:rPr>
        <w:t xml:space="preserve">                                                                                                     </w:t>
      </w:r>
      <w:r w:rsidR="00B4716C" w:rsidRPr="00B4716C">
        <w:rPr>
          <w:rFonts w:asciiTheme="majorHAnsi" w:hAnsiTheme="majorHAnsi" w:cs="Arial"/>
          <w:iCs/>
          <w:sz w:val="22"/>
          <w:szCs w:val="22"/>
        </w:rPr>
        <w:t xml:space="preserve">Dr. Hamzsa </w:t>
      </w:r>
      <w:r w:rsidR="0026544F">
        <w:rPr>
          <w:rFonts w:asciiTheme="majorHAnsi" w:hAnsiTheme="majorHAnsi" w:cs="Arial"/>
          <w:iCs/>
          <w:sz w:val="22"/>
          <w:szCs w:val="22"/>
        </w:rPr>
        <w:t>A</w:t>
      </w:r>
      <w:r w:rsidR="00B4716C" w:rsidRPr="00B4716C">
        <w:rPr>
          <w:rFonts w:asciiTheme="majorHAnsi" w:hAnsiTheme="majorHAnsi" w:cs="Arial"/>
          <w:iCs/>
          <w:sz w:val="22"/>
          <w:szCs w:val="22"/>
        </w:rPr>
        <w:t>ndrea</w:t>
      </w:r>
      <w:r w:rsidR="00B4716C">
        <w:rPr>
          <w:rFonts w:asciiTheme="majorHAnsi" w:hAnsiTheme="majorHAnsi" w:cs="Arial"/>
          <w:iCs/>
          <w:sz w:val="22"/>
          <w:szCs w:val="22"/>
        </w:rPr>
        <w:t xml:space="preserve"> </w:t>
      </w:r>
      <w:proofErr w:type="spellStart"/>
      <w:r w:rsidR="00B4716C">
        <w:rPr>
          <w:rFonts w:asciiTheme="majorHAnsi" w:hAnsiTheme="majorHAnsi" w:cs="Arial"/>
          <w:iCs/>
          <w:sz w:val="22"/>
          <w:szCs w:val="22"/>
        </w:rPr>
        <w:t>sk</w:t>
      </w:r>
      <w:proofErr w:type="spellEnd"/>
      <w:r w:rsidR="00B4716C">
        <w:rPr>
          <w:rFonts w:asciiTheme="majorHAnsi" w:hAnsiTheme="majorHAnsi" w:cs="Arial"/>
          <w:iCs/>
          <w:sz w:val="22"/>
          <w:szCs w:val="22"/>
        </w:rPr>
        <w:t>.</w:t>
      </w:r>
    </w:p>
    <w:p w14:paraId="2585C087" w14:textId="5CD95A96" w:rsidR="00CC4F90" w:rsidRDefault="00B4716C" w:rsidP="00B4716C">
      <w:pPr>
        <w:autoSpaceDE w:val="0"/>
        <w:autoSpaceDN w:val="0"/>
        <w:adjustRightInd w:val="0"/>
        <w:spacing w:after="60"/>
        <w:ind w:left="3540" w:firstLine="708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 w:cs="Arial"/>
          <w:iCs/>
          <w:sz w:val="22"/>
          <w:szCs w:val="22"/>
        </w:rPr>
        <w:t>v</w:t>
      </w:r>
      <w:r w:rsidRPr="00B4716C">
        <w:rPr>
          <w:rFonts w:asciiTheme="majorHAnsi" w:hAnsiTheme="majorHAnsi" w:cs="Arial"/>
          <w:iCs/>
          <w:sz w:val="22"/>
          <w:szCs w:val="22"/>
        </w:rPr>
        <w:t>ezető jogi-titkársági főtanácsos</w:t>
      </w:r>
      <w:r>
        <w:rPr>
          <w:rFonts w:asciiTheme="majorHAnsi" w:hAnsiTheme="majorHAnsi" w:cs="Arial"/>
          <w:iCs/>
          <w:sz w:val="22"/>
          <w:szCs w:val="22"/>
        </w:rPr>
        <w:t xml:space="preserve"> </w:t>
      </w:r>
    </w:p>
    <w:p w14:paraId="1737C6F3" w14:textId="77777777" w:rsidR="00A743FD" w:rsidRDefault="00A743FD" w:rsidP="00965986">
      <w:pPr>
        <w:pStyle w:val="Szvegtrzs"/>
        <w:jc w:val="center"/>
        <w:rPr>
          <w:rFonts w:asciiTheme="majorHAnsi" w:hAnsiTheme="majorHAnsi"/>
          <w:b/>
          <w:bCs/>
        </w:rPr>
      </w:pPr>
    </w:p>
    <w:p w14:paraId="51D80BD4" w14:textId="77777777" w:rsidR="00CC4F90" w:rsidRDefault="00CC4F90" w:rsidP="00965986">
      <w:pPr>
        <w:pStyle w:val="Szvegtrzs"/>
        <w:jc w:val="center"/>
        <w:rPr>
          <w:rFonts w:asciiTheme="majorHAnsi" w:hAnsiTheme="majorHAnsi"/>
          <w:b/>
          <w:bCs/>
        </w:rPr>
      </w:pPr>
    </w:p>
    <w:p w14:paraId="684A9CA7" w14:textId="77777777" w:rsidR="00CC4F90" w:rsidRDefault="00CC4F90" w:rsidP="00CC4F90">
      <w:pPr>
        <w:pStyle w:val="Szvegtrzs"/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RENDELET-TERVEZET</w:t>
      </w:r>
    </w:p>
    <w:p w14:paraId="1168AE4E" w14:textId="77777777" w:rsidR="00CC4F90" w:rsidRDefault="00CC4F90" w:rsidP="00965986">
      <w:pPr>
        <w:pStyle w:val="Szvegtrzs"/>
        <w:jc w:val="center"/>
        <w:rPr>
          <w:rFonts w:asciiTheme="majorHAnsi" w:hAnsiTheme="majorHAnsi"/>
          <w:b/>
          <w:bCs/>
        </w:rPr>
      </w:pPr>
    </w:p>
    <w:p w14:paraId="77F38E92" w14:textId="77777777" w:rsidR="00965986" w:rsidRPr="007361C3" w:rsidRDefault="00965986" w:rsidP="00965986">
      <w:pPr>
        <w:pStyle w:val="Szvegtrzs"/>
        <w:jc w:val="center"/>
        <w:rPr>
          <w:rFonts w:asciiTheme="majorHAnsi" w:hAnsiTheme="majorHAnsi"/>
          <w:b/>
          <w:bCs/>
        </w:rPr>
      </w:pPr>
      <w:r w:rsidRPr="007361C3">
        <w:rPr>
          <w:rFonts w:asciiTheme="majorHAnsi" w:hAnsiTheme="majorHAnsi"/>
          <w:b/>
          <w:bCs/>
        </w:rPr>
        <w:t xml:space="preserve">Balatonmáriafürdő Község Önkormányzata Képviselő-testületének </w:t>
      </w:r>
    </w:p>
    <w:p w14:paraId="55B165A2" w14:textId="77777777" w:rsidR="00965986" w:rsidRPr="007361C3" w:rsidRDefault="00965986" w:rsidP="00965986">
      <w:pPr>
        <w:pStyle w:val="Szvegtrzs"/>
        <w:jc w:val="center"/>
        <w:rPr>
          <w:rFonts w:asciiTheme="majorHAnsi" w:hAnsiTheme="majorHAnsi"/>
          <w:b/>
          <w:bCs/>
        </w:rPr>
      </w:pPr>
      <w:r w:rsidRPr="007361C3">
        <w:rPr>
          <w:rFonts w:asciiTheme="majorHAnsi" w:hAnsiTheme="majorHAnsi"/>
          <w:b/>
          <w:bCs/>
        </w:rPr>
        <w:t>.../.... (...) önkormányzati rendelete</w:t>
      </w:r>
    </w:p>
    <w:p w14:paraId="1194D597" w14:textId="77777777" w:rsidR="00965986" w:rsidRPr="007361C3" w:rsidRDefault="00965986" w:rsidP="00965986">
      <w:pPr>
        <w:pStyle w:val="Szvegtrzs"/>
        <w:jc w:val="center"/>
        <w:rPr>
          <w:rFonts w:asciiTheme="majorHAnsi" w:hAnsiTheme="majorHAnsi"/>
          <w:b/>
          <w:bCs/>
        </w:rPr>
      </w:pPr>
      <w:r w:rsidRPr="007361C3">
        <w:rPr>
          <w:rFonts w:asciiTheme="majorHAnsi" w:hAnsiTheme="majorHAnsi"/>
          <w:b/>
          <w:bCs/>
        </w:rPr>
        <w:t xml:space="preserve">a közterületek használatáról szóló </w:t>
      </w:r>
    </w:p>
    <w:p w14:paraId="15D2BE40" w14:textId="77777777" w:rsidR="00965986" w:rsidRPr="007361C3" w:rsidRDefault="00965986" w:rsidP="00965986">
      <w:pPr>
        <w:pStyle w:val="Szvegtrzs"/>
        <w:jc w:val="center"/>
        <w:rPr>
          <w:rFonts w:asciiTheme="majorHAnsi" w:hAnsiTheme="majorHAnsi"/>
          <w:b/>
          <w:bCs/>
        </w:rPr>
      </w:pPr>
      <w:r w:rsidRPr="007361C3">
        <w:rPr>
          <w:rFonts w:asciiTheme="majorHAnsi" w:hAnsiTheme="majorHAnsi"/>
          <w:b/>
          <w:bCs/>
        </w:rPr>
        <w:t>5/2021. (V.5.) önkormányzati rendelet módosításáról</w:t>
      </w:r>
    </w:p>
    <w:p w14:paraId="50D96029" w14:textId="77777777" w:rsidR="00DC1D6B" w:rsidRDefault="00DC1D6B" w:rsidP="00965986">
      <w:pPr>
        <w:pStyle w:val="Szvegtrzs"/>
        <w:rPr>
          <w:rFonts w:asciiTheme="majorHAnsi" w:hAnsiTheme="majorHAnsi"/>
        </w:rPr>
      </w:pPr>
    </w:p>
    <w:p w14:paraId="3E4AE69A" w14:textId="77777777" w:rsidR="00B26FE0" w:rsidRPr="00B26FE0" w:rsidRDefault="00B26FE0" w:rsidP="00B26FE0">
      <w:pPr>
        <w:pStyle w:val="Szvegtrzs"/>
        <w:spacing w:before="22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Balatonmáriafürdő Község Önkormányzat Képviselő-testülete az épített környezet alakításáról és védelméről szóló 1997. évi LXXVIII. törvény 54. § (1) és (5) bekezdésében foglalt felhatalmazás alapján, Magyarország helyi önkormányzatairól szóló 2011. évi CLXXXIX. törvény 13. § (1) bekezdés 2. pontjában meghatározott feladatkörében eljárva a következőket rendeli el:</w:t>
      </w:r>
    </w:p>
    <w:p w14:paraId="5A7D7663" w14:textId="77777777" w:rsidR="00B26FE0" w:rsidRPr="00B26FE0" w:rsidRDefault="00B26FE0" w:rsidP="00B26FE0">
      <w:pPr>
        <w:pStyle w:val="Szvegtrzs"/>
        <w:spacing w:before="240" w:after="240"/>
        <w:jc w:val="center"/>
        <w:rPr>
          <w:rFonts w:asciiTheme="majorHAnsi" w:hAnsiTheme="majorHAnsi"/>
          <w:b/>
          <w:bCs/>
          <w:sz w:val="22"/>
          <w:szCs w:val="22"/>
        </w:rPr>
      </w:pPr>
      <w:r w:rsidRPr="00B26FE0">
        <w:rPr>
          <w:rFonts w:asciiTheme="majorHAnsi" w:hAnsiTheme="majorHAnsi"/>
          <w:b/>
          <w:bCs/>
          <w:sz w:val="22"/>
          <w:szCs w:val="22"/>
        </w:rPr>
        <w:t>1. §</w:t>
      </w:r>
    </w:p>
    <w:p w14:paraId="1A33A901" w14:textId="77777777" w:rsidR="00B26FE0" w:rsidRPr="00B26FE0" w:rsidRDefault="00B26FE0" w:rsidP="00B26FE0">
      <w:pPr>
        <w:pStyle w:val="Szvegtrzs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A közterületek használatáról szóló 5/2021. (V.5.) önkormányzati rendelet 2. §-a helyébe a következő rendelkezés lép:</w:t>
      </w:r>
    </w:p>
    <w:p w14:paraId="4AE75A90" w14:textId="77777777" w:rsidR="00B26FE0" w:rsidRPr="00B26FE0" w:rsidRDefault="00B26FE0" w:rsidP="00B26FE0">
      <w:pPr>
        <w:pStyle w:val="Szvegtrzs"/>
        <w:spacing w:before="240" w:after="240"/>
        <w:jc w:val="center"/>
        <w:rPr>
          <w:rFonts w:asciiTheme="majorHAnsi" w:hAnsiTheme="majorHAnsi"/>
          <w:b/>
          <w:bCs/>
          <w:sz w:val="22"/>
          <w:szCs w:val="22"/>
        </w:rPr>
      </w:pPr>
      <w:r w:rsidRPr="00B26FE0">
        <w:rPr>
          <w:rFonts w:asciiTheme="majorHAnsi" w:hAnsiTheme="majorHAnsi"/>
          <w:b/>
          <w:bCs/>
          <w:sz w:val="22"/>
          <w:szCs w:val="22"/>
        </w:rPr>
        <w:t>„2. §</w:t>
      </w:r>
    </w:p>
    <w:p w14:paraId="288A1FEE" w14:textId="77777777" w:rsidR="00B26FE0" w:rsidRPr="00B26FE0" w:rsidRDefault="00B26FE0" w:rsidP="00B26FE0">
      <w:pPr>
        <w:pStyle w:val="Szvegtrzs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A rendelet alkalmazásában:</w:t>
      </w:r>
    </w:p>
    <w:p w14:paraId="55F7AA3A" w14:textId="77777777" w:rsidR="00B26FE0" w:rsidRPr="00B26FE0" w:rsidRDefault="00B26FE0" w:rsidP="00B26FE0">
      <w:pPr>
        <w:pStyle w:val="Szvegtrzs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lastRenderedPageBreak/>
        <w:t>a)</w:t>
      </w:r>
      <w:r w:rsidRPr="00B26FE0">
        <w:rPr>
          <w:rFonts w:asciiTheme="majorHAnsi" w:hAnsiTheme="majorHAnsi"/>
          <w:sz w:val="22"/>
          <w:szCs w:val="22"/>
        </w:rPr>
        <w:tab/>
        <w:t>közterület rendeltetése: a telkek térbeli kapcsolatának, megközelítésének, a közúti és gyalogos közlekedés (út, járda stb.), a kikapcsolódás, a szórakozás, a sporttevékenység, a szabadidő-eltöltés, a felvonulás, a gyülekezés, a közösségi megnyilvánulás, szobor elhelyezésének, emlékhely kialakításának, művészeti alkotások elhelyezésének, a közművek elhelyezésének, zöldfelületek kialakításának biztosítása,</w:t>
      </w:r>
    </w:p>
    <w:p w14:paraId="194A58D3" w14:textId="77777777" w:rsidR="00B26FE0" w:rsidRPr="00B26FE0" w:rsidRDefault="00B26FE0" w:rsidP="00B26FE0">
      <w:pPr>
        <w:pStyle w:val="Szvegtrzs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b)</w:t>
      </w:r>
      <w:r w:rsidRPr="00B26FE0">
        <w:rPr>
          <w:rFonts w:asciiTheme="majorHAnsi" w:hAnsiTheme="majorHAnsi"/>
          <w:sz w:val="22"/>
          <w:szCs w:val="22"/>
        </w:rPr>
        <w:tab/>
        <w:t>közterület: a közhasználatra szolgáló minden olyan állami vagy önkormányzati tulajdonban álló terület, amelyet rendeltetésének megfelelően bárki használhat, ideértve a közterületnek közútként szolgáló és a magánterületnek a közforgalom számára a tulajdonos (használó) által megnyitott és kijelölt részét, továbbá az a magánterület, amelyet azonos feltételekkel bárki használhat,</w:t>
      </w:r>
    </w:p>
    <w:p w14:paraId="543E63C1" w14:textId="77777777" w:rsidR="00B26FE0" w:rsidRPr="00B26FE0" w:rsidRDefault="00B26FE0" w:rsidP="00B26FE0">
      <w:pPr>
        <w:pStyle w:val="Szvegtrzs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c)</w:t>
      </w:r>
      <w:r w:rsidRPr="00B26FE0">
        <w:rPr>
          <w:rFonts w:asciiTheme="majorHAnsi" w:hAnsiTheme="majorHAnsi"/>
          <w:sz w:val="22"/>
          <w:szCs w:val="22"/>
        </w:rPr>
        <w:tab/>
        <w:t>üzemképtelen gépjármű: a hatósági engedéllyel, jelzéssel, érvényes biztosítással nem rendelkező jármű, a baleset során megsérült és elhagyott jármű, műszaki állapotánál fogva közúti közlekedésre alkalmatlan jármű,</w:t>
      </w:r>
    </w:p>
    <w:p w14:paraId="7885B96D" w14:textId="77777777" w:rsidR="00B26FE0" w:rsidRPr="00B26FE0" w:rsidRDefault="00B26FE0" w:rsidP="00B26FE0">
      <w:pPr>
        <w:pStyle w:val="Szvegtrzs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d)</w:t>
      </w:r>
      <w:r w:rsidRPr="00B26FE0">
        <w:rPr>
          <w:rFonts w:asciiTheme="majorHAnsi" w:hAnsiTheme="majorHAnsi"/>
          <w:sz w:val="22"/>
          <w:szCs w:val="22"/>
        </w:rPr>
        <w:tab/>
        <w:t>járműtárolás: KRESZ-ben meghatározott megálláson, várakozáson túli közterület elfoglalás,</w:t>
      </w:r>
    </w:p>
    <w:p w14:paraId="3D279464" w14:textId="77777777" w:rsidR="00B26FE0" w:rsidRPr="00B26FE0" w:rsidRDefault="00B26FE0" w:rsidP="00B26FE0">
      <w:pPr>
        <w:pStyle w:val="Szvegtrzs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e)</w:t>
      </w:r>
      <w:r w:rsidRPr="00B26FE0">
        <w:rPr>
          <w:rFonts w:asciiTheme="majorHAnsi" w:hAnsiTheme="majorHAnsi"/>
          <w:sz w:val="22"/>
          <w:szCs w:val="22"/>
        </w:rPr>
        <w:tab/>
        <w:t>Közmű: termelő, elosztó, gyűjtő, továbbító, szabályozó, mérő rendeltetésű építmények, vezetékek, berendezések összessége, amely az egyes területfelhasználási egységek és az építmények rendeltetésszerű használatának biztosítása érdekében a fogyasztók vízellátási, szennyvízelvezetési és belterületi csapadékvíz elvezetési, gáz-, hő- és villamosenergia-ellátási, valamint hírközlési időszakos vagy folyamatos igényeit a település saját termelő, illetve előkészítő berendezései révén, vagy távvezetéki rendszerekhez kapcsolódva központosan, folyamatosan, kellő biztonsággal, közösségi úton, üzemszerűen működve elégíti ki,</w:t>
      </w:r>
    </w:p>
    <w:p w14:paraId="32749BAB" w14:textId="77777777" w:rsidR="00B26FE0" w:rsidRPr="00B26FE0" w:rsidRDefault="00B26FE0" w:rsidP="00B26FE0">
      <w:pPr>
        <w:pStyle w:val="Szvegtrzs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f)</w:t>
      </w:r>
      <w:r w:rsidRPr="00B26FE0">
        <w:rPr>
          <w:rFonts w:asciiTheme="majorHAnsi" w:hAnsiTheme="majorHAnsi"/>
          <w:sz w:val="22"/>
          <w:szCs w:val="22"/>
        </w:rPr>
        <w:tab/>
        <w:t>üzleti előkert: vendéglátó üzlet kész- vagy helyben készített ételek, italok jellemzően helyben fogyasztás céljából közterületen működő terasza,</w:t>
      </w:r>
    </w:p>
    <w:p w14:paraId="3E84B2B5" w14:textId="77777777" w:rsidR="00B26FE0" w:rsidRPr="00B26FE0" w:rsidRDefault="00B26FE0" w:rsidP="00B26FE0">
      <w:pPr>
        <w:pStyle w:val="Szvegtrzs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g)</w:t>
      </w:r>
      <w:r w:rsidRPr="00B26FE0">
        <w:rPr>
          <w:rFonts w:asciiTheme="majorHAnsi" w:hAnsiTheme="majorHAnsi"/>
          <w:sz w:val="22"/>
          <w:szCs w:val="22"/>
        </w:rPr>
        <w:tab/>
        <w:t xml:space="preserve">idényjellegű árusítás: kereskedelmi tevékenység folytatása közterületre kihelyezett árusítóhelyről időszakonként megismétlődő, esetenként legfeljebb egy szezonra - </w:t>
      </w:r>
      <w:proofErr w:type="spellStart"/>
      <w:r w:rsidRPr="00B26FE0">
        <w:rPr>
          <w:rFonts w:asciiTheme="majorHAnsi" w:hAnsiTheme="majorHAnsi"/>
          <w:sz w:val="22"/>
          <w:szCs w:val="22"/>
        </w:rPr>
        <w:t>max</w:t>
      </w:r>
      <w:proofErr w:type="spellEnd"/>
      <w:r w:rsidRPr="00B26FE0">
        <w:rPr>
          <w:rFonts w:asciiTheme="majorHAnsi" w:hAnsiTheme="majorHAnsi"/>
          <w:sz w:val="22"/>
          <w:szCs w:val="22"/>
        </w:rPr>
        <w:t>. 6 hónap – szóló időszakra vonatkozóan,</w:t>
      </w:r>
    </w:p>
    <w:p w14:paraId="03C89D74" w14:textId="77777777" w:rsidR="00B26FE0" w:rsidRPr="00B26FE0" w:rsidRDefault="00B26FE0" w:rsidP="00B26FE0">
      <w:pPr>
        <w:pStyle w:val="Szvegtrzs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h)</w:t>
      </w:r>
      <w:r w:rsidRPr="00B26FE0">
        <w:rPr>
          <w:rFonts w:asciiTheme="majorHAnsi" w:hAnsiTheme="majorHAnsi"/>
          <w:sz w:val="22"/>
          <w:szCs w:val="22"/>
        </w:rPr>
        <w:tab/>
        <w:t>mozgóárusítás: kereskedő, vagy megbízottja olyan eszköz segítségével viszi magával az eladásra kínált árut, amely nem minősül mozgóboltnak,</w:t>
      </w:r>
    </w:p>
    <w:p w14:paraId="424D1A7F" w14:textId="77777777" w:rsidR="00B26FE0" w:rsidRPr="00B26FE0" w:rsidRDefault="00B26FE0" w:rsidP="00B26FE0">
      <w:pPr>
        <w:pStyle w:val="Szvegtrzs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i)</w:t>
      </w:r>
      <w:r w:rsidRPr="00B26FE0">
        <w:rPr>
          <w:rFonts w:asciiTheme="majorHAnsi" w:hAnsiTheme="majorHAnsi"/>
          <w:sz w:val="22"/>
          <w:szCs w:val="22"/>
        </w:rPr>
        <w:tab/>
        <w:t>mozgóbolt: kiskereskedelmi tevékenység folytatására kialakított jármű, illetve járműre szerelt vagy általa vontatott eszköz,</w:t>
      </w:r>
    </w:p>
    <w:p w14:paraId="22FE4C2F" w14:textId="77777777" w:rsidR="00B26FE0" w:rsidRPr="00B26FE0" w:rsidRDefault="00B26FE0" w:rsidP="00B26FE0">
      <w:pPr>
        <w:pStyle w:val="Szvegtrzs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j)</w:t>
      </w:r>
      <w:r w:rsidRPr="00B26FE0">
        <w:rPr>
          <w:rFonts w:asciiTheme="majorHAnsi" w:hAnsiTheme="majorHAnsi"/>
          <w:sz w:val="22"/>
          <w:szCs w:val="22"/>
        </w:rPr>
        <w:tab/>
        <w:t>alkalmi árusítás: közterületen nem rendszeresen, alkalmanként folytatott kereskedelmi tevékenység, ami nem minősül idényjellegű árusításnak,</w:t>
      </w:r>
    </w:p>
    <w:p w14:paraId="10BD7CF2" w14:textId="77777777" w:rsidR="00B26FE0" w:rsidRPr="00B26FE0" w:rsidRDefault="00B26FE0" w:rsidP="00B26FE0">
      <w:pPr>
        <w:pStyle w:val="Szvegtrzs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k)</w:t>
      </w:r>
      <w:r w:rsidRPr="00B26FE0">
        <w:rPr>
          <w:rFonts w:asciiTheme="majorHAnsi" w:hAnsiTheme="majorHAnsi"/>
          <w:sz w:val="22"/>
          <w:szCs w:val="22"/>
        </w:rPr>
        <w:tab/>
        <w:t>üdülési idény: június 1- augusztus 31.</w:t>
      </w:r>
    </w:p>
    <w:p w14:paraId="506F0989" w14:textId="77777777" w:rsidR="00B26FE0" w:rsidRPr="00B26FE0" w:rsidRDefault="00B26FE0" w:rsidP="00B26FE0">
      <w:pPr>
        <w:pStyle w:val="Szvegtrzs"/>
        <w:spacing w:after="240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l)</w:t>
      </w:r>
      <w:r w:rsidRPr="00B26FE0">
        <w:rPr>
          <w:rFonts w:asciiTheme="majorHAnsi" w:hAnsiTheme="majorHAnsi"/>
          <w:sz w:val="22"/>
          <w:szCs w:val="22"/>
        </w:rPr>
        <w:tab/>
        <w:t>technológiailag alkalmatlan időszak: fagypont alatti hőmérsékletre tekintettel a közterület helyreállítási feladat nem végezhető el.”</w:t>
      </w:r>
    </w:p>
    <w:p w14:paraId="4ECD9A65" w14:textId="77777777" w:rsidR="00B26FE0" w:rsidRPr="00B26FE0" w:rsidRDefault="00B26FE0" w:rsidP="00B26FE0">
      <w:pPr>
        <w:pStyle w:val="Szvegtrzs"/>
        <w:spacing w:before="240" w:after="240"/>
        <w:jc w:val="center"/>
        <w:rPr>
          <w:rFonts w:asciiTheme="majorHAnsi" w:hAnsiTheme="majorHAnsi"/>
          <w:b/>
          <w:bCs/>
          <w:sz w:val="22"/>
          <w:szCs w:val="22"/>
        </w:rPr>
      </w:pPr>
      <w:r w:rsidRPr="00B26FE0">
        <w:rPr>
          <w:rFonts w:asciiTheme="majorHAnsi" w:hAnsiTheme="majorHAnsi"/>
          <w:b/>
          <w:bCs/>
          <w:sz w:val="22"/>
          <w:szCs w:val="22"/>
        </w:rPr>
        <w:t>2. §</w:t>
      </w:r>
    </w:p>
    <w:p w14:paraId="40A8F56D" w14:textId="77777777" w:rsidR="00B26FE0" w:rsidRPr="00B26FE0" w:rsidRDefault="00B26FE0" w:rsidP="00B26FE0">
      <w:pPr>
        <w:pStyle w:val="Szvegtrzs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(1) A közterületek használatáról szóló 5/2021. (V.5.) önkormányzati rendelet 4. § (3) bekezdés g) pontja helyébe a következő rendelkezés lép:</w:t>
      </w:r>
    </w:p>
    <w:p w14:paraId="2CDC1D2E" w14:textId="77777777" w:rsidR="00B26FE0" w:rsidRPr="00B26FE0" w:rsidRDefault="00B26FE0" w:rsidP="00B26FE0">
      <w:pPr>
        <w:pStyle w:val="Szvegtrzs"/>
        <w:spacing w:before="240"/>
        <w:rPr>
          <w:rFonts w:asciiTheme="majorHAnsi" w:hAnsiTheme="majorHAnsi"/>
          <w:i/>
          <w:iCs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(Közterület-használati engedély a következő építéssel nem járó célokra adható:)</w:t>
      </w:r>
    </w:p>
    <w:p w14:paraId="13584B99" w14:textId="77777777" w:rsidR="00B26FE0" w:rsidRPr="00B26FE0" w:rsidRDefault="00B26FE0" w:rsidP="00B26FE0">
      <w:pPr>
        <w:pStyle w:val="Szvegtrzs"/>
        <w:spacing w:after="240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„</w:t>
      </w:r>
      <w:r w:rsidRPr="00B26FE0">
        <w:rPr>
          <w:rFonts w:asciiTheme="majorHAnsi" w:hAnsiTheme="majorHAnsi"/>
          <w:i/>
          <w:iCs/>
          <w:sz w:val="22"/>
          <w:szCs w:val="22"/>
        </w:rPr>
        <w:t>g)</w:t>
      </w:r>
      <w:r w:rsidRPr="00B26FE0">
        <w:rPr>
          <w:rFonts w:asciiTheme="majorHAnsi" w:hAnsiTheme="majorHAnsi"/>
          <w:sz w:val="22"/>
          <w:szCs w:val="22"/>
        </w:rPr>
        <w:tab/>
        <w:t>üzleti előkerthez;”</w:t>
      </w:r>
    </w:p>
    <w:p w14:paraId="3D58F6E9" w14:textId="77777777" w:rsidR="00B26FE0" w:rsidRPr="00B26FE0" w:rsidRDefault="00B26FE0" w:rsidP="00B26FE0">
      <w:pPr>
        <w:pStyle w:val="Szvegtrzs"/>
        <w:spacing w:before="24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(2) A közterületek használatáról szóló 5/2021. (V.5.) önkormányzati rendelet 4. § (5) bekezdése a következő n) ponttal egészül ki:</w:t>
      </w:r>
    </w:p>
    <w:p w14:paraId="190529AE" w14:textId="77777777" w:rsidR="00B26FE0" w:rsidRPr="00B26FE0" w:rsidRDefault="00B26FE0" w:rsidP="00B26FE0">
      <w:pPr>
        <w:pStyle w:val="Szvegtrzs"/>
        <w:spacing w:before="240"/>
        <w:rPr>
          <w:rFonts w:asciiTheme="majorHAnsi" w:hAnsiTheme="majorHAnsi"/>
          <w:i/>
          <w:iCs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(Nem adható közterületi-használati engedély:)</w:t>
      </w:r>
    </w:p>
    <w:p w14:paraId="761CB44D" w14:textId="77777777" w:rsidR="00B26FE0" w:rsidRPr="00B26FE0" w:rsidRDefault="00B26FE0" w:rsidP="00B26FE0">
      <w:pPr>
        <w:pStyle w:val="Szvegtrzs"/>
        <w:spacing w:after="240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„</w:t>
      </w:r>
      <w:r w:rsidRPr="00B26FE0">
        <w:rPr>
          <w:rFonts w:asciiTheme="majorHAnsi" w:hAnsiTheme="majorHAnsi"/>
          <w:i/>
          <w:iCs/>
          <w:sz w:val="22"/>
          <w:szCs w:val="22"/>
        </w:rPr>
        <w:t>n)</w:t>
      </w:r>
      <w:r w:rsidRPr="00B26FE0">
        <w:rPr>
          <w:rFonts w:asciiTheme="majorHAnsi" w:hAnsiTheme="majorHAnsi"/>
          <w:sz w:val="22"/>
          <w:szCs w:val="22"/>
        </w:rPr>
        <w:tab/>
        <w:t>olyan tevékenység gyakorlására, melyet a Polgármester a településképi bejelentési eljárásban megtilt. ”</w:t>
      </w:r>
    </w:p>
    <w:p w14:paraId="463DE1BD" w14:textId="77777777" w:rsidR="00B26FE0" w:rsidRPr="00B26FE0" w:rsidRDefault="00B26FE0" w:rsidP="00B26FE0">
      <w:pPr>
        <w:pStyle w:val="Szvegtrzs"/>
        <w:spacing w:before="240" w:after="240"/>
        <w:jc w:val="center"/>
        <w:rPr>
          <w:rFonts w:asciiTheme="majorHAnsi" w:hAnsiTheme="majorHAnsi"/>
          <w:b/>
          <w:bCs/>
          <w:sz w:val="22"/>
          <w:szCs w:val="22"/>
        </w:rPr>
      </w:pPr>
      <w:r w:rsidRPr="00B26FE0">
        <w:rPr>
          <w:rFonts w:asciiTheme="majorHAnsi" w:hAnsiTheme="majorHAnsi"/>
          <w:b/>
          <w:bCs/>
          <w:sz w:val="22"/>
          <w:szCs w:val="22"/>
        </w:rPr>
        <w:t>3. §</w:t>
      </w:r>
    </w:p>
    <w:p w14:paraId="4F09DB90" w14:textId="77777777" w:rsidR="00B26FE0" w:rsidRPr="00B26FE0" w:rsidRDefault="00B26FE0" w:rsidP="00B26FE0">
      <w:pPr>
        <w:pStyle w:val="Szvegtrzs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lastRenderedPageBreak/>
        <w:t>A közterületek használatáról szóló 5/2021. (V.5.) önkormányzati rendelet 6. § (1) bekezdés a) pontja helyébe a következő rendelkezés lép:</w:t>
      </w:r>
    </w:p>
    <w:p w14:paraId="4838FD3A" w14:textId="77777777" w:rsidR="00B26FE0" w:rsidRPr="00B26FE0" w:rsidRDefault="00B26FE0" w:rsidP="00B26FE0">
      <w:pPr>
        <w:pStyle w:val="Szvegtrzs"/>
        <w:spacing w:before="240"/>
        <w:rPr>
          <w:rFonts w:asciiTheme="majorHAnsi" w:hAnsiTheme="majorHAnsi"/>
          <w:i/>
          <w:iCs/>
          <w:sz w:val="22"/>
          <w:szCs w:val="22"/>
        </w:rPr>
      </w:pPr>
      <w:r w:rsidRPr="00B26FE0">
        <w:rPr>
          <w:rFonts w:asciiTheme="majorHAnsi" w:hAnsiTheme="majorHAnsi"/>
          <w:i/>
          <w:iCs/>
          <w:sz w:val="22"/>
          <w:szCs w:val="22"/>
        </w:rPr>
        <w:t>( A közterület-használati kérelemnek tartalmaznia kell:)</w:t>
      </w:r>
    </w:p>
    <w:p w14:paraId="4D5772B6" w14:textId="77777777" w:rsidR="00B26FE0" w:rsidRPr="00B26FE0" w:rsidRDefault="00B26FE0" w:rsidP="00B26FE0">
      <w:pPr>
        <w:pStyle w:val="Szvegtrzs"/>
        <w:spacing w:after="240"/>
        <w:ind w:left="580" w:hanging="56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„</w:t>
      </w:r>
      <w:r w:rsidRPr="00B26FE0">
        <w:rPr>
          <w:rFonts w:asciiTheme="majorHAnsi" w:hAnsiTheme="majorHAnsi"/>
          <w:i/>
          <w:iCs/>
          <w:sz w:val="22"/>
          <w:szCs w:val="22"/>
        </w:rPr>
        <w:t>a)</w:t>
      </w:r>
      <w:r w:rsidRPr="00B26FE0">
        <w:rPr>
          <w:rFonts w:asciiTheme="majorHAnsi" w:hAnsiTheme="majorHAnsi"/>
          <w:sz w:val="22"/>
          <w:szCs w:val="22"/>
        </w:rPr>
        <w:tab/>
        <w:t>a használatot kérő nevét, állandó lakóhelyének vagy székhelyének és telephelyének címét, elérhetőségét, cégjegyzék számát, adószámát, adóazonosító jelét,”</w:t>
      </w:r>
    </w:p>
    <w:p w14:paraId="2ED88563" w14:textId="77777777" w:rsidR="00B26FE0" w:rsidRPr="00B26FE0" w:rsidRDefault="00B26FE0" w:rsidP="00B26FE0">
      <w:pPr>
        <w:pStyle w:val="Szvegtrzs"/>
        <w:spacing w:before="240" w:after="240"/>
        <w:jc w:val="center"/>
        <w:rPr>
          <w:rFonts w:asciiTheme="majorHAnsi" w:hAnsiTheme="majorHAnsi"/>
          <w:b/>
          <w:bCs/>
          <w:sz w:val="22"/>
          <w:szCs w:val="22"/>
        </w:rPr>
      </w:pPr>
      <w:r w:rsidRPr="00B26FE0">
        <w:rPr>
          <w:rFonts w:asciiTheme="majorHAnsi" w:hAnsiTheme="majorHAnsi"/>
          <w:b/>
          <w:bCs/>
          <w:sz w:val="22"/>
          <w:szCs w:val="22"/>
        </w:rPr>
        <w:t>4. §</w:t>
      </w:r>
    </w:p>
    <w:p w14:paraId="4381F591" w14:textId="77777777" w:rsidR="00B26FE0" w:rsidRPr="00B26FE0" w:rsidRDefault="00B26FE0" w:rsidP="00B26FE0">
      <w:pPr>
        <w:pStyle w:val="Szvegtrzs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(1) A közterületek használatáról szóló 5/2021. (V.5.) önkormányzati rendelet 8. § (5) bekezdése helyébe a következő rendelkezés lép:</w:t>
      </w:r>
    </w:p>
    <w:p w14:paraId="6BB683E8" w14:textId="77777777" w:rsidR="00B26FE0" w:rsidRPr="00B26FE0" w:rsidRDefault="00B26FE0" w:rsidP="00B26FE0">
      <w:pPr>
        <w:pStyle w:val="Szvegtrzs"/>
        <w:spacing w:before="240" w:after="24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„(5) A polgármester a közterület-használati díj mértékét csökkentheti vagy elengedheti egyedi mérlegelése alapján a helyi közösségi érdeket szolgáló, elsősorban kulturális vagy sport rendezvényekhez kapcsolódó közterület-használatok esetén.”</w:t>
      </w:r>
    </w:p>
    <w:p w14:paraId="53EF3904" w14:textId="77777777" w:rsidR="00B26FE0" w:rsidRPr="00B26FE0" w:rsidRDefault="00B26FE0" w:rsidP="00B26FE0">
      <w:pPr>
        <w:pStyle w:val="Szvegtrzs"/>
        <w:spacing w:before="24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 xml:space="preserve">(2) A közterületek használatáról szóló 5/2021. (V.5.) önkormányzati rendelet 8. §-a </w:t>
      </w:r>
      <w:proofErr w:type="spellStart"/>
      <w:r w:rsidRPr="00B26FE0">
        <w:rPr>
          <w:rFonts w:asciiTheme="majorHAnsi" w:hAnsiTheme="majorHAnsi"/>
          <w:sz w:val="22"/>
          <w:szCs w:val="22"/>
        </w:rPr>
        <w:t>a</w:t>
      </w:r>
      <w:proofErr w:type="spellEnd"/>
      <w:r w:rsidRPr="00B26FE0">
        <w:rPr>
          <w:rFonts w:asciiTheme="majorHAnsi" w:hAnsiTheme="majorHAnsi"/>
          <w:sz w:val="22"/>
          <w:szCs w:val="22"/>
        </w:rPr>
        <w:t xml:space="preserve"> következő (5a) bekezdéssel egészül ki:</w:t>
      </w:r>
    </w:p>
    <w:p w14:paraId="1B6B3149" w14:textId="77777777" w:rsidR="00B26FE0" w:rsidRPr="00B26FE0" w:rsidRDefault="00B26FE0" w:rsidP="00B26FE0">
      <w:pPr>
        <w:pStyle w:val="Szvegtrzs"/>
        <w:spacing w:before="240" w:after="24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„(5a) A Polgármester e rendelet 1. mellékletében fel nem sorolt közterület-használat esetén egyedi díjat állapít meg.”</w:t>
      </w:r>
    </w:p>
    <w:p w14:paraId="7A4E8765" w14:textId="77777777" w:rsidR="00B26FE0" w:rsidRPr="00B26FE0" w:rsidRDefault="00B26FE0" w:rsidP="00B26FE0">
      <w:pPr>
        <w:pStyle w:val="Szvegtrzs"/>
        <w:spacing w:before="24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(3) A közterületek használatáról szóló 5/2021. (V.5.) önkormányzati rendelet 8. § (6) és (7) bekezdése helyébe a következő rendelkezések lépnek:</w:t>
      </w:r>
    </w:p>
    <w:p w14:paraId="31AD31A4" w14:textId="77777777" w:rsidR="00B26FE0" w:rsidRPr="00B26FE0" w:rsidRDefault="00B26FE0" w:rsidP="00B26FE0">
      <w:pPr>
        <w:pStyle w:val="Szvegtrzs"/>
        <w:spacing w:before="24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„(6) A rendelet 1. melléklet 7. sora szerinti közterület-használat üdülési idényben 3 napig, üdülési idényen kívül 14 napig ingyenes.</w:t>
      </w:r>
    </w:p>
    <w:p w14:paraId="5C563578" w14:textId="77777777" w:rsidR="00B26FE0" w:rsidRPr="00B26FE0" w:rsidRDefault="00B26FE0" w:rsidP="00B26FE0">
      <w:pPr>
        <w:pStyle w:val="Szvegtrzs"/>
        <w:spacing w:before="240" w:after="24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(7) A rendelet 1. melléklet 8. és 9. sor szerinti tevékenységek esetén, amennyiben az igénybe vett terület nagysága 20 m2-t meghaladja, úgy a 20 m2 feletti területre a meghatározott díjból 50 % kedvezményre jogosult.”</w:t>
      </w:r>
    </w:p>
    <w:p w14:paraId="724E3513" w14:textId="77777777" w:rsidR="00B26FE0" w:rsidRPr="00B26FE0" w:rsidRDefault="00B26FE0" w:rsidP="00B26FE0">
      <w:pPr>
        <w:pStyle w:val="Szvegtrzs"/>
        <w:spacing w:before="240" w:after="240"/>
        <w:jc w:val="center"/>
        <w:rPr>
          <w:rFonts w:asciiTheme="majorHAnsi" w:hAnsiTheme="majorHAnsi"/>
          <w:b/>
          <w:bCs/>
          <w:sz w:val="22"/>
          <w:szCs w:val="22"/>
        </w:rPr>
      </w:pPr>
      <w:r w:rsidRPr="00B26FE0">
        <w:rPr>
          <w:rFonts w:asciiTheme="majorHAnsi" w:hAnsiTheme="majorHAnsi"/>
          <w:b/>
          <w:bCs/>
          <w:sz w:val="22"/>
          <w:szCs w:val="22"/>
        </w:rPr>
        <w:t>5. §</w:t>
      </w:r>
    </w:p>
    <w:p w14:paraId="3D571D1A" w14:textId="77777777" w:rsidR="00B26FE0" w:rsidRPr="00B26FE0" w:rsidRDefault="00B26FE0" w:rsidP="00B26FE0">
      <w:pPr>
        <w:pStyle w:val="Szvegtrzs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(1) A közterületek használatáról szóló 5/2021. (V.5.) önkormányzati rendelet 1. melléklete helyébe az 1. melléklet lép.</w:t>
      </w:r>
    </w:p>
    <w:p w14:paraId="52044A62" w14:textId="77777777" w:rsidR="00B26FE0" w:rsidRPr="00B26FE0" w:rsidRDefault="00B26FE0" w:rsidP="00B26FE0">
      <w:pPr>
        <w:pStyle w:val="Szvegtrzs"/>
        <w:spacing w:before="240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(2) A közterületek használatáról szóló 5/2021. (V.5.) önkormányzati rendelet 2. melléklete helyébe a 2. melléklet lép.</w:t>
      </w:r>
    </w:p>
    <w:p w14:paraId="09A66693" w14:textId="77777777" w:rsidR="00B26FE0" w:rsidRPr="00B26FE0" w:rsidRDefault="00B26FE0" w:rsidP="00B26FE0">
      <w:pPr>
        <w:pStyle w:val="Szvegtrzs"/>
        <w:spacing w:before="240" w:after="240"/>
        <w:jc w:val="center"/>
        <w:rPr>
          <w:rFonts w:asciiTheme="majorHAnsi" w:hAnsiTheme="majorHAnsi"/>
          <w:b/>
          <w:bCs/>
          <w:sz w:val="22"/>
          <w:szCs w:val="22"/>
        </w:rPr>
      </w:pPr>
      <w:r w:rsidRPr="00B26FE0">
        <w:rPr>
          <w:rFonts w:asciiTheme="majorHAnsi" w:hAnsiTheme="majorHAnsi"/>
          <w:b/>
          <w:bCs/>
          <w:sz w:val="22"/>
          <w:szCs w:val="22"/>
        </w:rPr>
        <w:t>6. §</w:t>
      </w:r>
    </w:p>
    <w:p w14:paraId="4FB9C821" w14:textId="7A41A57F" w:rsidR="00B26FE0" w:rsidRDefault="00B26FE0" w:rsidP="00B26FE0">
      <w:pPr>
        <w:pStyle w:val="Szvegtrzs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Ez a rendelet 2022. október 1</w:t>
      </w:r>
      <w:r w:rsidR="00C06C39">
        <w:rPr>
          <w:rFonts w:asciiTheme="majorHAnsi" w:hAnsiTheme="majorHAnsi"/>
          <w:sz w:val="22"/>
          <w:szCs w:val="22"/>
        </w:rPr>
        <w:t>5</w:t>
      </w:r>
      <w:r w:rsidRPr="00B26FE0">
        <w:rPr>
          <w:rFonts w:asciiTheme="majorHAnsi" w:hAnsiTheme="majorHAnsi"/>
          <w:sz w:val="22"/>
          <w:szCs w:val="22"/>
        </w:rPr>
        <w:t>-én lép hatályba.</w:t>
      </w:r>
    </w:p>
    <w:p w14:paraId="253F72B5" w14:textId="77777777" w:rsidR="00B26FE0" w:rsidRDefault="00B26FE0" w:rsidP="00B26FE0">
      <w:pPr>
        <w:pStyle w:val="Szvegtrzs"/>
        <w:rPr>
          <w:rFonts w:asciiTheme="majorHAnsi" w:hAnsiTheme="majorHAnsi"/>
          <w:sz w:val="22"/>
          <w:szCs w:val="22"/>
        </w:rPr>
      </w:pPr>
    </w:p>
    <w:p w14:paraId="0E203FA1" w14:textId="77777777" w:rsidR="00B26FE0" w:rsidRDefault="00B26FE0" w:rsidP="00B26FE0">
      <w:pPr>
        <w:pStyle w:val="Szvegtrzs"/>
        <w:rPr>
          <w:rFonts w:asciiTheme="majorHAnsi" w:hAnsiTheme="majorHAnsi"/>
          <w:sz w:val="22"/>
          <w:szCs w:val="22"/>
        </w:rPr>
      </w:pPr>
    </w:p>
    <w:p w14:paraId="5943DF60" w14:textId="102A947D" w:rsidR="0026544F" w:rsidRPr="00B4716C" w:rsidRDefault="00B26FE0" w:rsidP="0026544F">
      <w:pPr>
        <w:autoSpaceDE w:val="0"/>
        <w:autoSpaceDN w:val="0"/>
        <w:adjustRightInd w:val="0"/>
        <w:spacing w:after="60"/>
        <w:ind w:left="1416" w:firstLine="708"/>
        <w:jc w:val="both"/>
        <w:rPr>
          <w:rFonts w:asciiTheme="majorHAnsi" w:hAnsiTheme="majorHAnsi" w:cs="Arial"/>
          <w:iCs/>
          <w:sz w:val="22"/>
          <w:szCs w:val="22"/>
        </w:rPr>
      </w:pPr>
      <w:r>
        <w:rPr>
          <w:rFonts w:asciiTheme="majorHAnsi" w:hAnsiTheme="majorHAnsi"/>
        </w:rPr>
        <w:t>Galácz György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26544F" w:rsidRPr="00B4716C">
        <w:rPr>
          <w:rFonts w:asciiTheme="majorHAnsi" w:hAnsiTheme="majorHAnsi" w:cs="Arial"/>
          <w:iCs/>
          <w:sz w:val="22"/>
          <w:szCs w:val="22"/>
        </w:rPr>
        <w:t xml:space="preserve">Dr. Hamzsa </w:t>
      </w:r>
      <w:r w:rsidR="0026544F">
        <w:rPr>
          <w:rFonts w:asciiTheme="majorHAnsi" w:hAnsiTheme="majorHAnsi" w:cs="Arial"/>
          <w:iCs/>
          <w:sz w:val="22"/>
          <w:szCs w:val="22"/>
        </w:rPr>
        <w:t>A</w:t>
      </w:r>
      <w:r w:rsidR="0026544F" w:rsidRPr="00B4716C">
        <w:rPr>
          <w:rFonts w:asciiTheme="majorHAnsi" w:hAnsiTheme="majorHAnsi" w:cs="Arial"/>
          <w:iCs/>
          <w:sz w:val="22"/>
          <w:szCs w:val="22"/>
        </w:rPr>
        <w:t>ndrea</w:t>
      </w:r>
    </w:p>
    <w:p w14:paraId="1BDD3C0C" w14:textId="1619B7CF" w:rsidR="0026544F" w:rsidRDefault="0026544F" w:rsidP="0026544F">
      <w:pPr>
        <w:autoSpaceDE w:val="0"/>
        <w:autoSpaceDN w:val="0"/>
        <w:adjustRightInd w:val="0"/>
        <w:spacing w:after="60"/>
        <w:ind w:left="1416" w:firstLine="708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 w:cs="Arial"/>
          <w:iCs/>
          <w:sz w:val="22"/>
          <w:szCs w:val="22"/>
        </w:rPr>
        <w:t>polgármester</w:t>
      </w:r>
      <w:r>
        <w:rPr>
          <w:rFonts w:asciiTheme="majorHAnsi" w:hAnsiTheme="majorHAnsi" w:cs="Arial"/>
          <w:iCs/>
          <w:sz w:val="22"/>
          <w:szCs w:val="22"/>
        </w:rPr>
        <w:tab/>
      </w:r>
      <w:r>
        <w:rPr>
          <w:rFonts w:asciiTheme="majorHAnsi" w:hAnsiTheme="majorHAnsi" w:cs="Arial"/>
          <w:iCs/>
          <w:sz w:val="22"/>
          <w:szCs w:val="22"/>
        </w:rPr>
        <w:tab/>
      </w:r>
      <w:r>
        <w:rPr>
          <w:rFonts w:asciiTheme="majorHAnsi" w:hAnsiTheme="majorHAnsi" w:cs="Arial"/>
          <w:iCs/>
          <w:sz w:val="22"/>
          <w:szCs w:val="22"/>
        </w:rPr>
        <w:tab/>
      </w:r>
      <w:r>
        <w:rPr>
          <w:rFonts w:asciiTheme="majorHAnsi" w:hAnsiTheme="majorHAnsi" w:cs="Arial"/>
          <w:iCs/>
          <w:sz w:val="22"/>
          <w:szCs w:val="22"/>
        </w:rPr>
        <w:t>v</w:t>
      </w:r>
      <w:r w:rsidRPr="00B4716C">
        <w:rPr>
          <w:rFonts w:asciiTheme="majorHAnsi" w:hAnsiTheme="majorHAnsi" w:cs="Arial"/>
          <w:iCs/>
          <w:sz w:val="22"/>
          <w:szCs w:val="22"/>
        </w:rPr>
        <w:t>ezető jogi-titkársági főtanácsos</w:t>
      </w:r>
      <w:r>
        <w:rPr>
          <w:rFonts w:asciiTheme="majorHAnsi" w:hAnsiTheme="majorHAnsi" w:cs="Arial"/>
          <w:iCs/>
          <w:sz w:val="22"/>
          <w:szCs w:val="22"/>
        </w:rPr>
        <w:t xml:space="preserve"> </w:t>
      </w:r>
    </w:p>
    <w:p w14:paraId="71CF8C3D" w14:textId="1155477E" w:rsidR="00B26FE0" w:rsidRDefault="00B26FE0" w:rsidP="0026544F">
      <w:pPr>
        <w:pStyle w:val="Szvegtrzs"/>
        <w:ind w:left="1416" w:firstLine="708"/>
        <w:rPr>
          <w:rFonts w:asciiTheme="majorHAnsi" w:hAnsiTheme="majorHAnsi"/>
        </w:rPr>
      </w:pPr>
    </w:p>
    <w:p w14:paraId="4243F4AD" w14:textId="77777777" w:rsidR="00B26FE0" w:rsidRDefault="00B26FE0" w:rsidP="00B26FE0">
      <w:pPr>
        <w:pStyle w:val="Szvegtrzs"/>
        <w:rPr>
          <w:rFonts w:asciiTheme="majorHAnsi" w:hAnsiTheme="majorHAnsi"/>
        </w:rPr>
      </w:pPr>
    </w:p>
    <w:p w14:paraId="440E55B5" w14:textId="2B403805" w:rsidR="00B26FE0" w:rsidRDefault="00B26FE0" w:rsidP="00B26FE0">
      <w:pPr>
        <w:pStyle w:val="Szvegtrzs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Kihirdetve: 2022. </w:t>
      </w:r>
      <w:r w:rsidR="003139E8">
        <w:rPr>
          <w:rFonts w:asciiTheme="majorHAnsi" w:hAnsiTheme="majorHAnsi"/>
        </w:rPr>
        <w:t>szeptember</w:t>
      </w:r>
      <w:r>
        <w:rPr>
          <w:rFonts w:asciiTheme="majorHAnsi" w:hAnsiTheme="majorHAnsi"/>
        </w:rPr>
        <w:t xml:space="preserve"> …-én.</w:t>
      </w:r>
    </w:p>
    <w:p w14:paraId="74FAD7D1" w14:textId="77777777" w:rsidR="00B26FE0" w:rsidRDefault="00B26FE0" w:rsidP="00B26FE0">
      <w:pPr>
        <w:pStyle w:val="Szvegtrzs"/>
        <w:rPr>
          <w:rFonts w:asciiTheme="majorHAnsi" w:hAnsiTheme="majorHAnsi"/>
        </w:rPr>
      </w:pPr>
    </w:p>
    <w:p w14:paraId="56366FAD" w14:textId="77777777" w:rsidR="00B26FE0" w:rsidRDefault="00B26FE0" w:rsidP="00B26FE0">
      <w:pPr>
        <w:pStyle w:val="Szvegtrzs"/>
        <w:rPr>
          <w:rFonts w:asciiTheme="majorHAnsi" w:hAnsiTheme="majorHAnsi"/>
        </w:rPr>
      </w:pPr>
    </w:p>
    <w:p w14:paraId="2E382DC6" w14:textId="0077FB5A" w:rsidR="00936697" w:rsidRDefault="00936697" w:rsidP="00936697">
      <w:pPr>
        <w:autoSpaceDE w:val="0"/>
        <w:autoSpaceDN w:val="0"/>
        <w:adjustRightInd w:val="0"/>
        <w:spacing w:after="60"/>
        <w:jc w:val="both"/>
        <w:rPr>
          <w:rFonts w:asciiTheme="majorHAnsi" w:hAnsiTheme="majorHAnsi" w:cs="Arial"/>
          <w:iCs/>
          <w:sz w:val="22"/>
          <w:szCs w:val="22"/>
        </w:rPr>
      </w:pPr>
      <w:r w:rsidRPr="00B4716C">
        <w:rPr>
          <w:rFonts w:asciiTheme="majorHAnsi" w:hAnsiTheme="majorHAnsi" w:cs="Arial"/>
          <w:iCs/>
          <w:sz w:val="22"/>
          <w:szCs w:val="22"/>
        </w:rPr>
        <w:t xml:space="preserve">Dr. Hamzsa </w:t>
      </w:r>
      <w:r>
        <w:rPr>
          <w:rFonts w:asciiTheme="majorHAnsi" w:hAnsiTheme="majorHAnsi" w:cs="Arial"/>
          <w:iCs/>
          <w:sz w:val="22"/>
          <w:szCs w:val="22"/>
        </w:rPr>
        <w:t>A</w:t>
      </w:r>
      <w:r w:rsidRPr="00B4716C">
        <w:rPr>
          <w:rFonts w:asciiTheme="majorHAnsi" w:hAnsiTheme="majorHAnsi" w:cs="Arial"/>
          <w:iCs/>
          <w:sz w:val="22"/>
          <w:szCs w:val="22"/>
        </w:rPr>
        <w:t>ndrea</w:t>
      </w:r>
    </w:p>
    <w:p w14:paraId="6B1D88EF" w14:textId="44E7EDEE" w:rsidR="00B26FE0" w:rsidRPr="00936697" w:rsidRDefault="00936697" w:rsidP="00936697">
      <w:pPr>
        <w:autoSpaceDE w:val="0"/>
        <w:autoSpaceDN w:val="0"/>
        <w:adjustRightInd w:val="0"/>
        <w:spacing w:after="60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 w:cs="Arial"/>
          <w:iCs/>
          <w:sz w:val="22"/>
          <w:szCs w:val="22"/>
        </w:rPr>
        <w:t>v</w:t>
      </w:r>
      <w:r w:rsidRPr="00B4716C">
        <w:rPr>
          <w:rFonts w:asciiTheme="majorHAnsi" w:hAnsiTheme="majorHAnsi" w:cs="Arial"/>
          <w:iCs/>
          <w:sz w:val="22"/>
          <w:szCs w:val="22"/>
        </w:rPr>
        <w:t>ezető jogi-titkársági főtanácsos</w:t>
      </w:r>
      <w:r>
        <w:rPr>
          <w:rFonts w:asciiTheme="majorHAnsi" w:hAnsiTheme="majorHAnsi" w:cs="Arial"/>
          <w:iCs/>
          <w:sz w:val="22"/>
          <w:szCs w:val="22"/>
        </w:rPr>
        <w:t xml:space="preserve"> </w:t>
      </w:r>
      <w:r w:rsidR="00B26FE0" w:rsidRPr="00B26FE0">
        <w:rPr>
          <w:rFonts w:asciiTheme="majorHAnsi" w:hAnsiTheme="majorHAnsi"/>
          <w:sz w:val="22"/>
          <w:szCs w:val="22"/>
        </w:rPr>
        <w:br w:type="page"/>
      </w:r>
    </w:p>
    <w:p w14:paraId="671B3607" w14:textId="77777777" w:rsidR="00DC1D6B" w:rsidRDefault="00DC1D6B" w:rsidP="00965986">
      <w:pPr>
        <w:pStyle w:val="Szvegtrzs"/>
        <w:rPr>
          <w:rFonts w:asciiTheme="majorHAnsi" w:hAnsiTheme="majorHAnsi"/>
        </w:rPr>
      </w:pPr>
    </w:p>
    <w:p w14:paraId="19F4A401" w14:textId="77777777" w:rsidR="00DC1D6B" w:rsidRDefault="00DC1D6B" w:rsidP="00965986">
      <w:pPr>
        <w:pStyle w:val="Szvegtrzs"/>
        <w:rPr>
          <w:rFonts w:asciiTheme="majorHAnsi" w:hAnsiTheme="majorHAnsi"/>
        </w:rPr>
      </w:pPr>
    </w:p>
    <w:p w14:paraId="59447EB2" w14:textId="77777777" w:rsidR="00965986" w:rsidRPr="007361C3" w:rsidRDefault="00965986" w:rsidP="00965986">
      <w:pPr>
        <w:pStyle w:val="Szvegtrzs"/>
        <w:jc w:val="right"/>
        <w:rPr>
          <w:rFonts w:asciiTheme="majorHAnsi" w:hAnsiTheme="majorHAnsi"/>
          <w:i/>
          <w:iCs/>
          <w:u w:val="single"/>
        </w:rPr>
      </w:pPr>
      <w:r w:rsidRPr="007361C3">
        <w:rPr>
          <w:rFonts w:asciiTheme="majorHAnsi" w:hAnsiTheme="majorHAnsi"/>
          <w:i/>
          <w:iCs/>
          <w:u w:val="single"/>
        </w:rPr>
        <w:t>1. melléklet</w:t>
      </w:r>
    </w:p>
    <w:p w14:paraId="33BD65AE" w14:textId="77777777" w:rsidR="00965986" w:rsidRPr="007361C3" w:rsidRDefault="00965986" w:rsidP="00965986">
      <w:pPr>
        <w:pStyle w:val="Szvegtrzs"/>
        <w:spacing w:before="240"/>
        <w:rPr>
          <w:rFonts w:asciiTheme="majorHAnsi" w:hAnsiTheme="majorHAnsi"/>
        </w:rPr>
      </w:pPr>
      <w:r w:rsidRPr="007361C3">
        <w:rPr>
          <w:rFonts w:asciiTheme="majorHAnsi" w:hAnsiTheme="majorHAnsi"/>
        </w:rPr>
        <w:t>„</w:t>
      </w:r>
      <w:r w:rsidRPr="007361C3">
        <w:rPr>
          <w:rFonts w:asciiTheme="majorHAnsi" w:hAnsiTheme="majorHAnsi"/>
          <w:i/>
          <w:iCs/>
        </w:rPr>
        <w:t>1. melléklet</w:t>
      </w:r>
    </w:p>
    <w:p w14:paraId="03F29716" w14:textId="77777777" w:rsidR="00965986" w:rsidRPr="007361C3" w:rsidRDefault="00965986" w:rsidP="00965986">
      <w:pPr>
        <w:pStyle w:val="Szvegtrzs"/>
        <w:spacing w:before="240" w:after="480"/>
        <w:jc w:val="center"/>
        <w:rPr>
          <w:rFonts w:asciiTheme="majorHAnsi" w:hAnsiTheme="majorHAnsi"/>
          <w:b/>
          <w:bCs/>
        </w:rPr>
      </w:pPr>
      <w:r w:rsidRPr="007361C3">
        <w:rPr>
          <w:rFonts w:asciiTheme="majorHAnsi" w:hAnsiTheme="majorHAnsi"/>
          <w:b/>
          <w:bCs/>
        </w:rPr>
        <w:t>Közterület-használati díjak</w:t>
      </w:r>
    </w:p>
    <w:tbl>
      <w:tblPr>
        <w:tblW w:w="4833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5"/>
        <w:gridCol w:w="4613"/>
        <w:gridCol w:w="3776"/>
      </w:tblGrid>
      <w:tr w:rsidR="00B26FE0" w:rsidRPr="007361C3" w14:paraId="0EB054FF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D66D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0C640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25700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Díja</w:t>
            </w:r>
          </w:p>
        </w:tc>
      </w:tr>
      <w:tr w:rsidR="00B26FE0" w:rsidRPr="007361C3" w14:paraId="4AC0A77A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984BE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3926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A közterületbe 10 cm-en túl benyúló üzlethomlokzat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ab/>
              <w:t xml:space="preserve"> 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(portál, kirakatszekrény, hirdető berendezés stb.)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B559F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3.500 Ft/m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/hó</w:t>
            </w:r>
          </w:p>
        </w:tc>
      </w:tr>
      <w:tr w:rsidR="00B26FE0" w:rsidRPr="007361C3" w14:paraId="49BFFEEE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5D0AE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3897E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Árusító és egyéb fülke, árusításra szolgáló pavilon elhelyezése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E57ED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180.000 Ft/hó</w:t>
            </w:r>
          </w:p>
        </w:tc>
      </w:tr>
      <w:tr w:rsidR="00B26FE0" w:rsidRPr="007361C3" w14:paraId="3B7A6828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3D683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94890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7361C3">
              <w:rPr>
                <w:rFonts w:asciiTheme="majorHAnsi" w:hAnsiTheme="majorHAnsi"/>
                <w:sz w:val="18"/>
                <w:szCs w:val="18"/>
              </w:rPr>
              <w:t>Géperejű</w:t>
            </w:r>
            <w:proofErr w:type="spellEnd"/>
            <w:r w:rsidRPr="007361C3">
              <w:rPr>
                <w:rFonts w:asciiTheme="majorHAnsi" w:hAnsiTheme="majorHAnsi"/>
                <w:sz w:val="18"/>
                <w:szCs w:val="18"/>
              </w:rPr>
              <w:t xml:space="preserve"> bérkocsik, taxik állomáshelye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1A883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350.000 Ft/év/gépjármű</w:t>
            </w:r>
          </w:p>
        </w:tc>
      </w:tr>
      <w:tr w:rsidR="00B26FE0" w:rsidRPr="007361C3" w14:paraId="0248A331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A93B5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1640A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Kerékpártároló, napernyő, köztéri bútor elhelyezése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7B2F2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7.000 Ft/m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/hó</w:t>
            </w:r>
          </w:p>
        </w:tc>
      </w:tr>
      <w:tr w:rsidR="00B26FE0" w:rsidRPr="007361C3" w14:paraId="2FEAF420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947E6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81143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Üzleti hirdető berendezés (reklámtábla), tájékoztató tábla elhelyezése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B2C9B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6.100 Ft/m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/hó</w:t>
            </w:r>
          </w:p>
        </w:tc>
      </w:tr>
      <w:tr w:rsidR="00B26FE0" w:rsidRPr="007361C3" w14:paraId="4B8123B7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443D8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B959A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Kiállítás, vásár, mutatványos, cirkuszi tevékenység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71082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1.000 Ft/m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/hó</w:t>
            </w:r>
          </w:p>
        </w:tc>
      </w:tr>
      <w:tr w:rsidR="00B26FE0" w:rsidRPr="007361C3" w14:paraId="05FE43F0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4112D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3C231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Építési munkával kapcsolatos állvány, építőanyag, konténer, építési törmelék és egyéb ömlesztett anyag ideiglenes elhelyezése: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ab/>
              <w:t xml:space="preserve"> 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-üdülési idényben (június 1-től augusztus 31-ig):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ab/>
              <w:t xml:space="preserve"> 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-üdülési idényen kívül: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9948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1.700 Ft/m2/hó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1.000 Ft/m2/hó</w:t>
            </w:r>
          </w:p>
        </w:tc>
      </w:tr>
      <w:tr w:rsidR="00B26FE0" w:rsidRPr="007361C3" w14:paraId="1CEA43C2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10D6E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CF421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Üzleti előkert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E4E2F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7.000 Ft/m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/hó</w:t>
            </w:r>
          </w:p>
        </w:tc>
      </w:tr>
      <w:tr w:rsidR="00B26FE0" w:rsidRPr="007361C3" w14:paraId="49A5D347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6256B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65FB3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Idényjellegű árusítás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22A18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7.000 Ft/m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/nap</w:t>
            </w:r>
          </w:p>
        </w:tc>
      </w:tr>
      <w:tr w:rsidR="00B26FE0" w:rsidRPr="007361C3" w14:paraId="4E877DEF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72EAB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5B32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Mozgóárusítás (pl. kosár, tricikli, fagylaltos kocsi)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5576A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6.400 Ft/nap</w:t>
            </w:r>
          </w:p>
        </w:tc>
      </w:tr>
      <w:tr w:rsidR="00B26FE0" w:rsidRPr="007361C3" w14:paraId="7CC150CB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7208D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89C30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Alkalmi árusítás, árubemutatás céljából reklámozás célú áru kirakása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CA48B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2.000 Ft/m2/nap</w:t>
            </w:r>
          </w:p>
        </w:tc>
      </w:tr>
      <w:tr w:rsidR="00B26FE0" w:rsidRPr="007361C3" w14:paraId="2F14D904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575F5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AF55F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Mozgóbolti árusítás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- üdülési igényben (június 1-től augusztus 31-ig):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- üdülési idényen kívül: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40E48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6.400 Ft/nap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1.300 Ft/nap</w:t>
            </w:r>
          </w:p>
        </w:tc>
      </w:tr>
      <w:tr w:rsidR="00B26FE0" w:rsidRPr="007361C3" w14:paraId="49DE5BD9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647D8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EF7B2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Sport, kulturális és ünnepi rendezvény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1336A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1.000 Ft/m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/nap</w:t>
            </w:r>
          </w:p>
        </w:tc>
      </w:tr>
      <w:tr w:rsidR="00B26FE0" w:rsidRPr="007361C3" w14:paraId="4993932B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674DD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24BE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Közterületen lévő, vagy közterületbe nyúló árusító automata, egyéb árusító berendezés elhelyezése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45A93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7.000 Ft/m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/hó</w:t>
            </w:r>
          </w:p>
        </w:tc>
      </w:tr>
      <w:tr w:rsidR="00B26FE0" w:rsidRPr="007361C3" w14:paraId="622C9EF2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1A353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384AA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Portrérajzolás, utcazenélés, festés és művészeti tevékenység folytatása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53B9C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2.000 Ft/m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/nap</w:t>
            </w:r>
          </w:p>
        </w:tc>
      </w:tr>
      <w:tr w:rsidR="00B26FE0" w:rsidRPr="007361C3" w14:paraId="5247C89E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A8A7F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00926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Helyi építési szabályzatban meghatározott kialakítandó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 xml:space="preserve">parkolóhely </w:t>
            </w:r>
            <w:proofErr w:type="spellStart"/>
            <w:r w:rsidRPr="007361C3">
              <w:rPr>
                <w:rFonts w:asciiTheme="majorHAnsi" w:hAnsiTheme="majorHAnsi"/>
                <w:sz w:val="18"/>
                <w:szCs w:val="18"/>
              </w:rPr>
              <w:t>gépkocsinkénti</w:t>
            </w:r>
            <w:proofErr w:type="spellEnd"/>
            <w:r w:rsidRPr="007361C3">
              <w:rPr>
                <w:rFonts w:asciiTheme="majorHAnsi" w:hAnsiTheme="majorHAnsi"/>
                <w:sz w:val="18"/>
                <w:szCs w:val="18"/>
              </w:rPr>
              <w:t xml:space="preserve"> egyszeri megváltása: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BB692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350.000 Ft</w:t>
            </w:r>
          </w:p>
        </w:tc>
      </w:tr>
      <w:tr w:rsidR="00B26FE0" w:rsidRPr="007361C3" w14:paraId="3B885651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83D7A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B3043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Szórólapos reklámtevékenység, stand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743FF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130.000 Ft/hó</w:t>
            </w:r>
          </w:p>
        </w:tc>
      </w:tr>
      <w:tr w:rsidR="00B26FE0" w:rsidRPr="007361C3" w14:paraId="4AB237CD" w14:textId="77777777" w:rsidTr="00B26FE0">
        <w:tc>
          <w:tcPr>
            <w:tcW w:w="3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4429B" w14:textId="77777777" w:rsidR="00B26FE0" w:rsidRPr="007361C3" w:rsidRDefault="00B26FE0" w:rsidP="004F5628">
            <w:pPr>
              <w:pStyle w:val="Szvegtrzs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C24B4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t>Frissítőpont (</w:t>
            </w:r>
            <w:proofErr w:type="spellStart"/>
            <w:r w:rsidRPr="007361C3">
              <w:rPr>
                <w:rFonts w:asciiTheme="majorHAnsi" w:hAnsiTheme="majorHAnsi"/>
                <w:sz w:val="18"/>
                <w:szCs w:val="18"/>
              </w:rPr>
              <w:t>max</w:t>
            </w:r>
            <w:proofErr w:type="spellEnd"/>
            <w:r w:rsidRPr="007361C3">
              <w:rPr>
                <w:rFonts w:asciiTheme="majorHAnsi" w:hAnsiTheme="majorHAnsi"/>
                <w:sz w:val="18"/>
                <w:szCs w:val="18"/>
              </w:rPr>
              <w:t>. 20 m</w:t>
            </w:r>
            <w:r w:rsidRPr="007361C3">
              <w:rPr>
                <w:rFonts w:asciiTheme="majorHAnsi" w:hAnsiTheme="majorHAnsi"/>
                <w:sz w:val="18"/>
                <w:szCs w:val="18"/>
                <w:vertAlign w:val="superscript"/>
              </w:rPr>
              <w:t xml:space="preserve">2 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>)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mosdóhasználat nélkül: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mosdóhasználattal:</w:t>
            </w:r>
          </w:p>
        </w:tc>
        <w:tc>
          <w:tcPr>
            <w:tcW w:w="3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8D28D" w14:textId="77777777" w:rsidR="00B26FE0" w:rsidRPr="007361C3" w:rsidRDefault="00B26FE0" w:rsidP="00AB042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50.000 Ft/nap/frissítőpont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250.000 Ft/nap/frissítőpont</w:t>
            </w:r>
          </w:p>
        </w:tc>
      </w:tr>
    </w:tbl>
    <w:p w14:paraId="32137F60" w14:textId="77777777" w:rsidR="00965986" w:rsidRPr="007361C3" w:rsidRDefault="00965986" w:rsidP="00965986">
      <w:pPr>
        <w:jc w:val="right"/>
        <w:rPr>
          <w:rFonts w:asciiTheme="majorHAnsi" w:hAnsiTheme="majorHAnsi"/>
        </w:rPr>
      </w:pPr>
      <w:r w:rsidRPr="007361C3">
        <w:rPr>
          <w:rFonts w:asciiTheme="majorHAnsi" w:hAnsiTheme="majorHAnsi"/>
        </w:rPr>
        <w:t>”</w:t>
      </w:r>
      <w:r w:rsidRPr="007361C3">
        <w:rPr>
          <w:rFonts w:asciiTheme="majorHAnsi" w:hAnsiTheme="majorHAnsi"/>
        </w:rPr>
        <w:br w:type="page"/>
      </w:r>
    </w:p>
    <w:p w14:paraId="310A5FCA" w14:textId="77777777" w:rsidR="00965986" w:rsidRPr="007361C3" w:rsidRDefault="00965986" w:rsidP="00965986">
      <w:pPr>
        <w:pStyle w:val="Szvegtrzs"/>
        <w:jc w:val="right"/>
        <w:rPr>
          <w:rFonts w:asciiTheme="majorHAnsi" w:hAnsiTheme="majorHAnsi"/>
          <w:i/>
          <w:iCs/>
          <w:u w:val="single"/>
        </w:rPr>
      </w:pPr>
      <w:r w:rsidRPr="007361C3">
        <w:rPr>
          <w:rFonts w:asciiTheme="majorHAnsi" w:hAnsiTheme="majorHAnsi"/>
          <w:i/>
          <w:iCs/>
          <w:u w:val="single"/>
        </w:rPr>
        <w:lastRenderedPageBreak/>
        <w:t>2. melléklet</w:t>
      </w:r>
    </w:p>
    <w:p w14:paraId="7609A105" w14:textId="77777777" w:rsidR="00965986" w:rsidRPr="007361C3" w:rsidRDefault="00965986" w:rsidP="00965986">
      <w:pPr>
        <w:pStyle w:val="Szvegtrzs"/>
        <w:spacing w:before="240"/>
        <w:rPr>
          <w:rFonts w:asciiTheme="majorHAnsi" w:hAnsiTheme="majorHAnsi"/>
        </w:rPr>
      </w:pPr>
      <w:r w:rsidRPr="007361C3">
        <w:rPr>
          <w:rFonts w:asciiTheme="majorHAnsi" w:hAnsiTheme="majorHAnsi"/>
        </w:rPr>
        <w:t>„</w:t>
      </w:r>
      <w:r w:rsidRPr="007361C3">
        <w:rPr>
          <w:rFonts w:asciiTheme="majorHAnsi" w:hAnsiTheme="majorHAnsi"/>
          <w:i/>
          <w:iCs/>
        </w:rPr>
        <w:t>2. melléklet</w:t>
      </w:r>
    </w:p>
    <w:p w14:paraId="6A733872" w14:textId="77777777" w:rsidR="00965986" w:rsidRPr="007361C3" w:rsidRDefault="00965986" w:rsidP="00965986">
      <w:pPr>
        <w:pStyle w:val="Szvegtrzs"/>
        <w:spacing w:before="240" w:after="480"/>
        <w:jc w:val="center"/>
        <w:rPr>
          <w:rFonts w:asciiTheme="majorHAnsi" w:hAnsiTheme="majorHAnsi"/>
          <w:b/>
          <w:bCs/>
        </w:rPr>
      </w:pPr>
      <w:r w:rsidRPr="007361C3">
        <w:rPr>
          <w:rFonts w:asciiTheme="majorHAnsi" w:hAnsiTheme="majorHAnsi"/>
          <w:b/>
          <w:bCs/>
        </w:rPr>
        <w:t>KÖZTERÜLETHASZNÁLATI KÉRELEM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056"/>
      </w:tblGrid>
      <w:tr w:rsidR="00965986" w:rsidRPr="007361C3" w14:paraId="5755AB36" w14:textId="77777777" w:rsidTr="00965986">
        <w:tc>
          <w:tcPr>
            <w:tcW w:w="963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496286" w14:textId="77777777" w:rsidR="00965986" w:rsidRPr="007361C3" w:rsidRDefault="00965986" w:rsidP="00965986">
            <w:pPr>
              <w:pStyle w:val="Szvegtrzs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Balatonmáriafürdő Község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Önkormányzata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Balatonmáriafürdő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Gróf Széchényi Imre tér 9.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8647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e-mailcím: 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>onkormanyzat@balatonmariafurdo.hu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bdr w:val="single" w:sz="4" w:space="0" w:color="auto"/>
              </w:rPr>
              <w:t>GAZDASÁGI TÁRSASÁGOK, TÁRSADALMI ÉS EGYÉB SZERVEZETEK, VALAMINT EGYÉNI VÁLLALKOZÓK ESETÉBEN:</w:t>
            </w:r>
            <w:r w:rsidRPr="007361C3">
              <w:rPr>
                <w:rFonts w:asciiTheme="majorHAnsi" w:hAnsiTheme="majorHAnsi"/>
                <w:sz w:val="18"/>
                <w:szCs w:val="18"/>
                <w:bdr w:val="single" w:sz="4" w:space="0" w:color="auto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Kérelmező neve: _______________________________________________________ Telefon: ____________________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E-mail: _________________________________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Székhelye: __________</w:t>
            </w:r>
            <w:proofErr w:type="spellStart"/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irsz</w:t>
            </w:r>
            <w:proofErr w:type="spellEnd"/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. __________________________________________helység_____________________________(utca, tér) _____szám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Levelezési címe: _________</w:t>
            </w:r>
            <w:proofErr w:type="spellStart"/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irsz</w:t>
            </w:r>
            <w:proofErr w:type="spellEnd"/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. ______________________________________ helység_____________________________ (utca, tér) ____szám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Cégjegyzék száma (cégek esetén kitöltendő): _____-____-____________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Vállalkozó nyilvántartási száma (egyéni vállalkozók számára kitöltendő): 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Adószáma: ____________-____-___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Kérelmező képviseletére jogosult neve: _________________________________________________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Telefon: ______________________________ E-mail: ____________________________________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  <w:bdr w:val="single" w:sz="4" w:space="0" w:color="auto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bdr w:val="single" w:sz="4" w:space="0" w:color="auto"/>
              </w:rPr>
              <w:t>MAGÁNSZEMÉLYEK ESETÉBEN: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Kérelmező neve: _____________________________________Telefon: _______________________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E-mail:_________________________________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Lakcíme: _______ </w:t>
            </w:r>
            <w:proofErr w:type="spellStart"/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irsz</w:t>
            </w:r>
            <w:proofErr w:type="spellEnd"/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. _____________________________________________helység______________________________(utca, tér)_____ szám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Levelezési cím: ________________________________________________________________________________________________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Adóazonosító jel:___________________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Telefon: ______________________________ E-mail: ____________________________________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Közterület-használat ideje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vertAlign w:val="superscript"/>
              </w:rPr>
              <w:t>*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: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 xml:space="preserve"> 20….. év ____ hó _____ naptól – 20….. év ___hó ____ napig.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Közterület-használat célja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 xml:space="preserve"> pl.: (üzleti előkert, idényjellegű árusítás, mozgóárusítás, reklámtábla kihelyezés, építési anyag tárolása):________________________________________________________________________________________________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Közterület-használat nagysága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>: _______________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m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  <w:vertAlign w:val="superscript"/>
              </w:rPr>
              <w:t>2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Közterület helye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>**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: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 xml:space="preserve"> Balatonmáriafürdő, _______________________________ (utca, tér) ________szám előtti járdán, úttesten, zöldterületen, vagy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 xml:space="preserve"> ________________________________________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Kiegészítő közlendők: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lastRenderedPageBreak/>
              <w:t>………………………………………………………………………….…………………………………………………………….………………………………..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………………………………………………………………………………………………………………………………………………………………………….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Hozzájárulok a kérelemben szereplő adatoknak az eljárás során történő felhasználásához és kezeléséhez.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……………………………………..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 xml:space="preserve"> aláírás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Kelt………………………………………………………………..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*Több időpont, vagy helyszín esetén kérünk listát mellékelni.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b/>
                <w:bCs/>
                <w:i/>
                <w:iCs/>
                <w:sz w:val="18"/>
                <w:szCs w:val="18"/>
              </w:rPr>
              <w:t xml:space="preserve">**Helyszínt ábrázoló vázlat 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az igényelt területre vonatkozóan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 xml:space="preserve">, amelyen szerepelnie kell 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a környező utcáknak is,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a közterület-használat pontos területnagysága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 xml:space="preserve"> és a használat módja megjelölésének, valamint a szükséges méretekkel ellátott igényelt területnek, méretarányosan, hogy annak környezethez viszonyított nagysága, elhelyezkedése egyértelműen megállapítható legyen.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="001E728D" w:rsidRPr="007361C3">
              <w:rPr>
                <w:rFonts w:asciiTheme="majorHAnsi" w:hAnsiTheme="majorHAnsi"/>
                <w:sz w:val="18"/>
                <w:szCs w:val="18"/>
              </w:rPr>
              <w:t xml:space="preserve">                                                                                  </w:t>
            </w:r>
            <w:r w:rsidRPr="007361C3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7361C3">
              <w:rPr>
                <w:rFonts w:asciiTheme="majorHAnsi" w:hAnsiTheme="majorHAnsi"/>
                <w:b/>
                <w:bCs/>
                <w:sz w:val="18"/>
                <w:szCs w:val="18"/>
              </w:rPr>
              <w:t>TÁJÉKOZTATÓ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 xml:space="preserve">A közterület használatát különösen az alábbi jogszabályok szabályozzák: Magyarország helyi önkormányzatairól szóló 2011. évi CLXXXIX. törvény, 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 xml:space="preserve">Balatonmáriafürdő Község Önkormányzat Képviselő-testületének a közterületek használatáról szóló 5/2021. (V. 5.) számú önkormányzati rendelete, az általános közigazgatási rendtartásról szóló 2016. évi CL. törvény. A kérelemmel megadott adatok a közterület-használat elbírálásához és ellenőrzéséhez szükségesek. Az adatkezelési tájékoztató elérhető a https://www.balatonmariafurdo.hu/adatvedelem/ oldalon vagy személyesen: 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>Balatonmáriafürdő Község Önkormányzata (8647 Balatonmáriafürdő, Gróf Széchényi Imre tér 9.)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  <w:t xml:space="preserve"> Jelen tájékoztatás az Európai Parlament és a Tanács 2016/679 rendelete (általános adatvédelmi rendelet),valamint a 2011. évi CXII. törvényen alapul.</w:t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  <w:r w:rsidRPr="007361C3">
              <w:rPr>
                <w:rFonts w:asciiTheme="majorHAnsi" w:hAnsiTheme="majorHAnsi"/>
                <w:sz w:val="18"/>
                <w:szCs w:val="18"/>
              </w:rPr>
              <w:br/>
            </w:r>
          </w:p>
        </w:tc>
      </w:tr>
    </w:tbl>
    <w:p w14:paraId="0C960C1D" w14:textId="77777777" w:rsidR="00965986" w:rsidRPr="007361C3" w:rsidRDefault="00965986" w:rsidP="00965986">
      <w:pPr>
        <w:jc w:val="right"/>
        <w:rPr>
          <w:rFonts w:asciiTheme="majorHAnsi" w:hAnsiTheme="majorHAnsi"/>
        </w:rPr>
      </w:pPr>
      <w:r w:rsidRPr="007361C3">
        <w:rPr>
          <w:rFonts w:asciiTheme="majorHAnsi" w:hAnsiTheme="majorHAnsi"/>
        </w:rPr>
        <w:t>”</w:t>
      </w:r>
    </w:p>
    <w:p w14:paraId="19945167" w14:textId="77777777" w:rsidR="00E15122" w:rsidRPr="004C05BE" w:rsidRDefault="00E15122" w:rsidP="00E15122">
      <w:pPr>
        <w:shd w:val="clear" w:color="auto" w:fill="FFFFFF"/>
        <w:jc w:val="both"/>
        <w:rPr>
          <w:rFonts w:ascii="Cambria" w:hAnsi="Cambria" w:cs="Calibri"/>
          <w:b/>
          <w:szCs w:val="22"/>
        </w:rPr>
      </w:pPr>
      <w:r w:rsidRPr="004C05BE">
        <w:rPr>
          <w:rFonts w:ascii="Cambria" w:hAnsi="Cambria" w:cs="Calibri"/>
          <w:b/>
          <w:szCs w:val="22"/>
        </w:rPr>
        <w:t>Általános indokolás</w:t>
      </w:r>
    </w:p>
    <w:p w14:paraId="6A039583" w14:textId="77777777" w:rsidR="00E15122" w:rsidRPr="004C05BE" w:rsidRDefault="00E15122" w:rsidP="00E15122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14:paraId="268BAC2A" w14:textId="7DDE1218" w:rsidR="00E15122" w:rsidRPr="00422A82" w:rsidRDefault="00E15122" w:rsidP="00E15122">
      <w:pPr>
        <w:shd w:val="clear" w:color="auto" w:fill="FFFFFF"/>
        <w:jc w:val="both"/>
        <w:rPr>
          <w:rFonts w:ascii="Cambria" w:hAnsi="Cambria" w:cs="Calibri"/>
          <w:b/>
          <w:bCs/>
          <w:szCs w:val="22"/>
        </w:rPr>
      </w:pPr>
      <w:r w:rsidRPr="00422A82">
        <w:rPr>
          <w:rFonts w:ascii="Cambria" w:hAnsi="Cambria" w:cs="Calibri"/>
          <w:b/>
          <w:bCs/>
          <w:szCs w:val="22"/>
        </w:rPr>
        <w:t>1.§-hoz</w:t>
      </w:r>
    </w:p>
    <w:p w14:paraId="4B691A14" w14:textId="7A714040" w:rsidR="00E15122" w:rsidRDefault="00E15122" w:rsidP="00E15122">
      <w:pPr>
        <w:shd w:val="clear" w:color="auto" w:fill="FFFFFF"/>
        <w:jc w:val="both"/>
        <w:rPr>
          <w:rFonts w:ascii="Cambria" w:hAnsi="Cambria" w:cs="Calibri"/>
          <w:szCs w:val="22"/>
        </w:rPr>
      </w:pPr>
      <w:r>
        <w:rPr>
          <w:rFonts w:ascii="Cambria" w:hAnsi="Cambria" w:cs="Calibri"/>
          <w:szCs w:val="22"/>
        </w:rPr>
        <w:t xml:space="preserve">A fogalommeghatározásokat pontosítja. </w:t>
      </w:r>
    </w:p>
    <w:p w14:paraId="7FCB44F1" w14:textId="77777777" w:rsidR="00E15122" w:rsidRPr="004C05BE" w:rsidRDefault="00E15122" w:rsidP="00E15122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14:paraId="7DC47247" w14:textId="77777777" w:rsidR="00E15122" w:rsidRPr="004C05BE" w:rsidRDefault="00E15122" w:rsidP="00E15122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14:paraId="74610454" w14:textId="77777777" w:rsidR="00E15122" w:rsidRPr="00422A82" w:rsidRDefault="00E15122" w:rsidP="00E15122">
      <w:pPr>
        <w:shd w:val="clear" w:color="auto" w:fill="FFFFFF"/>
        <w:jc w:val="both"/>
        <w:rPr>
          <w:rFonts w:ascii="Cambria" w:hAnsi="Cambria" w:cs="Calibri"/>
          <w:b/>
          <w:bCs/>
          <w:szCs w:val="22"/>
        </w:rPr>
      </w:pPr>
      <w:r w:rsidRPr="00422A82">
        <w:rPr>
          <w:rFonts w:ascii="Cambria" w:hAnsi="Cambria" w:cs="Calibri"/>
          <w:b/>
          <w:bCs/>
          <w:szCs w:val="22"/>
        </w:rPr>
        <w:t>2.§-hoz</w:t>
      </w:r>
    </w:p>
    <w:p w14:paraId="7FFEBECF" w14:textId="42AEAE2C" w:rsidR="00E15122" w:rsidRDefault="00E15122" w:rsidP="00E15122">
      <w:pPr>
        <w:shd w:val="clear" w:color="auto" w:fill="FFFFFF"/>
        <w:jc w:val="both"/>
        <w:rPr>
          <w:rFonts w:ascii="Cambria" w:hAnsi="Cambria" w:cs="Calibri"/>
          <w:szCs w:val="22"/>
        </w:rPr>
      </w:pPr>
      <w:r>
        <w:rPr>
          <w:rFonts w:ascii="Cambria" w:hAnsi="Cambria" w:cs="Calibri"/>
          <w:szCs w:val="22"/>
        </w:rPr>
        <w:t xml:space="preserve">A rendelet fogalmait harmonizálja, valamint megfelelteti </w:t>
      </w:r>
      <w:r w:rsidRPr="00E15122">
        <w:rPr>
          <w:rFonts w:ascii="Cambria" w:hAnsi="Cambria" w:cs="Calibri"/>
          <w:szCs w:val="22"/>
        </w:rPr>
        <w:t>a településkép védelméről</w:t>
      </w:r>
      <w:r>
        <w:rPr>
          <w:rFonts w:ascii="Cambria" w:hAnsi="Cambria" w:cs="Calibri"/>
          <w:szCs w:val="22"/>
        </w:rPr>
        <w:t xml:space="preserve"> szóló </w:t>
      </w:r>
      <w:r w:rsidRPr="00E15122">
        <w:rPr>
          <w:rFonts w:ascii="Cambria" w:hAnsi="Cambria" w:cs="Calibri"/>
          <w:szCs w:val="22"/>
        </w:rPr>
        <w:t>4/2021. (III.16.) önkormányzati rendelet</w:t>
      </w:r>
      <w:r>
        <w:rPr>
          <w:rFonts w:ascii="Cambria" w:hAnsi="Cambria" w:cs="Calibri"/>
          <w:szCs w:val="22"/>
        </w:rPr>
        <w:t xml:space="preserve"> rendelkezéseihez. </w:t>
      </w:r>
    </w:p>
    <w:p w14:paraId="5504ACE4" w14:textId="77777777" w:rsidR="00E15122" w:rsidRDefault="00E15122" w:rsidP="00E15122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14:paraId="0111C86A" w14:textId="118AABD6" w:rsidR="00E15122" w:rsidRPr="00422A82" w:rsidRDefault="00E15122" w:rsidP="00E15122">
      <w:pPr>
        <w:shd w:val="clear" w:color="auto" w:fill="FFFFFF"/>
        <w:jc w:val="both"/>
        <w:rPr>
          <w:rFonts w:ascii="Cambria" w:hAnsi="Cambria" w:cs="Calibri"/>
          <w:b/>
          <w:bCs/>
          <w:szCs w:val="22"/>
        </w:rPr>
      </w:pPr>
      <w:r w:rsidRPr="00422A82">
        <w:rPr>
          <w:rFonts w:ascii="Cambria" w:hAnsi="Cambria" w:cs="Calibri"/>
          <w:b/>
          <w:bCs/>
          <w:szCs w:val="22"/>
        </w:rPr>
        <w:t>3.§-hoz</w:t>
      </w:r>
    </w:p>
    <w:p w14:paraId="601797D3" w14:textId="57508169" w:rsidR="00E15122" w:rsidRDefault="00E15122" w:rsidP="00E15122">
      <w:pPr>
        <w:shd w:val="clear" w:color="auto" w:fill="FFFFFF"/>
        <w:jc w:val="both"/>
        <w:rPr>
          <w:rFonts w:ascii="Cambria" w:hAnsi="Cambria" w:cs="Calibri"/>
          <w:szCs w:val="22"/>
        </w:rPr>
      </w:pPr>
      <w:r w:rsidRPr="00E15122">
        <w:rPr>
          <w:rFonts w:ascii="Cambria" w:hAnsi="Cambria" w:cs="Calibri"/>
          <w:szCs w:val="22"/>
        </w:rPr>
        <w:t xml:space="preserve">A közterület-használati kérelemnek </w:t>
      </w:r>
      <w:r>
        <w:rPr>
          <w:rFonts w:ascii="Cambria" w:hAnsi="Cambria" w:cs="Calibri"/>
          <w:szCs w:val="22"/>
        </w:rPr>
        <w:t xml:space="preserve">tartalmát pontosítja. </w:t>
      </w:r>
    </w:p>
    <w:p w14:paraId="46816AE4" w14:textId="77777777" w:rsidR="00422A82" w:rsidRDefault="00422A82" w:rsidP="00E15122">
      <w:pPr>
        <w:shd w:val="clear" w:color="auto" w:fill="FFFFFF"/>
        <w:jc w:val="both"/>
        <w:rPr>
          <w:rFonts w:ascii="Cambria" w:hAnsi="Cambria" w:cs="Calibri"/>
          <w:szCs w:val="22"/>
        </w:rPr>
      </w:pPr>
    </w:p>
    <w:p w14:paraId="08B6D0F9" w14:textId="77777777" w:rsidR="00422A82" w:rsidRDefault="00422A82" w:rsidP="00422A82">
      <w:pPr>
        <w:pStyle w:val="Szvegtrzs"/>
        <w:rPr>
          <w:rFonts w:asciiTheme="majorHAnsi" w:hAnsiTheme="majorHAnsi"/>
          <w:b/>
          <w:bCs/>
          <w:sz w:val="22"/>
          <w:szCs w:val="22"/>
        </w:rPr>
      </w:pPr>
      <w:r w:rsidRPr="00B26FE0">
        <w:rPr>
          <w:rFonts w:asciiTheme="majorHAnsi" w:hAnsiTheme="majorHAnsi"/>
          <w:b/>
          <w:bCs/>
          <w:sz w:val="22"/>
          <w:szCs w:val="22"/>
        </w:rPr>
        <w:t>4. §</w:t>
      </w:r>
      <w:r>
        <w:rPr>
          <w:rFonts w:asciiTheme="majorHAnsi" w:hAnsiTheme="majorHAnsi"/>
          <w:b/>
          <w:bCs/>
          <w:sz w:val="22"/>
          <w:szCs w:val="22"/>
        </w:rPr>
        <w:t>-hoz</w:t>
      </w:r>
    </w:p>
    <w:p w14:paraId="6D7E0F55" w14:textId="29CBC0F9" w:rsidR="00422A82" w:rsidRPr="00422A82" w:rsidRDefault="00422A82" w:rsidP="00422A82">
      <w:pPr>
        <w:pStyle w:val="Szvegtrzs"/>
        <w:rPr>
          <w:rFonts w:asciiTheme="majorHAnsi" w:hAnsiTheme="majorHAnsi"/>
          <w:b/>
          <w:bCs/>
          <w:sz w:val="22"/>
          <w:szCs w:val="22"/>
        </w:rPr>
      </w:pPr>
      <w:r w:rsidRPr="00422A82">
        <w:rPr>
          <w:rFonts w:asciiTheme="majorHAnsi" w:hAnsiTheme="majorHAnsi"/>
          <w:sz w:val="22"/>
          <w:szCs w:val="22"/>
        </w:rPr>
        <w:t>A Polgármester által adható kedvezménye</w:t>
      </w:r>
      <w:r>
        <w:rPr>
          <w:rFonts w:asciiTheme="majorHAnsi" w:hAnsiTheme="majorHAnsi"/>
          <w:sz w:val="22"/>
          <w:szCs w:val="22"/>
        </w:rPr>
        <w:t xml:space="preserve">s </w:t>
      </w:r>
      <w:r w:rsidRPr="00422A82">
        <w:rPr>
          <w:rFonts w:asciiTheme="majorHAnsi" w:hAnsiTheme="majorHAnsi"/>
          <w:sz w:val="22"/>
          <w:szCs w:val="22"/>
        </w:rPr>
        <w:t xml:space="preserve">közterület-használati díjakról rendelkezik. </w:t>
      </w:r>
      <w:r>
        <w:rPr>
          <w:rFonts w:asciiTheme="majorHAnsi" w:hAnsiTheme="majorHAnsi"/>
          <w:sz w:val="22"/>
          <w:szCs w:val="22"/>
        </w:rPr>
        <w:t xml:space="preserve">Pontosítja a mellékletek sorszámát, amelyekre vonatkozik. </w:t>
      </w:r>
    </w:p>
    <w:p w14:paraId="2D6A364C" w14:textId="77777777" w:rsidR="00A57993" w:rsidRDefault="00422A82" w:rsidP="00A57993">
      <w:pPr>
        <w:pStyle w:val="Szvegtrzs"/>
        <w:spacing w:before="240" w:after="240"/>
        <w:rPr>
          <w:rFonts w:asciiTheme="majorHAnsi" w:hAnsiTheme="majorHAnsi"/>
          <w:b/>
          <w:bCs/>
          <w:sz w:val="22"/>
          <w:szCs w:val="22"/>
        </w:rPr>
      </w:pPr>
      <w:r w:rsidRPr="00B26FE0">
        <w:rPr>
          <w:rFonts w:asciiTheme="majorHAnsi" w:hAnsiTheme="majorHAnsi"/>
          <w:b/>
          <w:bCs/>
          <w:sz w:val="22"/>
          <w:szCs w:val="22"/>
        </w:rPr>
        <w:t>5. §</w:t>
      </w:r>
      <w:r>
        <w:rPr>
          <w:rFonts w:asciiTheme="majorHAnsi" w:hAnsiTheme="majorHAnsi"/>
          <w:b/>
          <w:bCs/>
          <w:sz w:val="22"/>
          <w:szCs w:val="22"/>
        </w:rPr>
        <w:t>-hoz</w:t>
      </w:r>
    </w:p>
    <w:p w14:paraId="6B1CFAA3" w14:textId="77144368" w:rsidR="00422A82" w:rsidRPr="00B26FE0" w:rsidRDefault="00422A82" w:rsidP="00422A82">
      <w:pPr>
        <w:pStyle w:val="Szvegtrzs"/>
        <w:spacing w:before="240" w:after="240"/>
        <w:rPr>
          <w:rFonts w:asciiTheme="majorHAnsi" w:hAnsiTheme="majorHAnsi"/>
          <w:b/>
          <w:bCs/>
          <w:sz w:val="22"/>
          <w:szCs w:val="22"/>
        </w:rPr>
      </w:pPr>
      <w:r w:rsidRPr="004C05BE">
        <w:rPr>
          <w:rFonts w:ascii="Cambria" w:hAnsi="Cambria" w:cs="Calibri"/>
          <w:szCs w:val="22"/>
        </w:rPr>
        <w:t xml:space="preserve">A rendelet 1. </w:t>
      </w:r>
      <w:r>
        <w:rPr>
          <w:rFonts w:ascii="Cambria" w:hAnsi="Cambria" w:cs="Calibri"/>
          <w:szCs w:val="22"/>
        </w:rPr>
        <w:t xml:space="preserve">,2. </w:t>
      </w:r>
      <w:r w:rsidRPr="004C05BE">
        <w:rPr>
          <w:rFonts w:ascii="Cambria" w:hAnsi="Cambria" w:cs="Calibri"/>
          <w:szCs w:val="22"/>
        </w:rPr>
        <w:t>mellékletének módosítása a díjak megállapítását</w:t>
      </w:r>
      <w:r>
        <w:rPr>
          <w:rFonts w:ascii="Cambria" w:hAnsi="Cambria" w:cs="Calibri"/>
          <w:szCs w:val="22"/>
        </w:rPr>
        <w:t>, valamint a közterület-használati kérelem formanyomtatványt</w:t>
      </w:r>
      <w:r w:rsidRPr="004C05BE">
        <w:rPr>
          <w:rFonts w:ascii="Cambria" w:hAnsi="Cambria" w:cs="Calibri"/>
          <w:szCs w:val="22"/>
        </w:rPr>
        <w:t xml:space="preserve"> tartalmazza.</w:t>
      </w:r>
    </w:p>
    <w:p w14:paraId="76568CBD" w14:textId="7C58D958" w:rsidR="00422A82" w:rsidRPr="00B26FE0" w:rsidRDefault="00422A82" w:rsidP="00422A82">
      <w:pPr>
        <w:pStyle w:val="Szvegtrzs"/>
        <w:spacing w:before="240" w:after="240"/>
        <w:rPr>
          <w:rFonts w:asciiTheme="majorHAnsi" w:hAnsiTheme="majorHAnsi"/>
          <w:b/>
          <w:bCs/>
          <w:sz w:val="22"/>
          <w:szCs w:val="22"/>
        </w:rPr>
      </w:pPr>
      <w:r w:rsidRPr="00B26FE0">
        <w:rPr>
          <w:rFonts w:asciiTheme="majorHAnsi" w:hAnsiTheme="majorHAnsi"/>
          <w:b/>
          <w:bCs/>
          <w:sz w:val="22"/>
          <w:szCs w:val="22"/>
        </w:rPr>
        <w:t>6. §</w:t>
      </w:r>
      <w:r>
        <w:rPr>
          <w:rFonts w:asciiTheme="majorHAnsi" w:hAnsiTheme="majorHAnsi"/>
          <w:b/>
          <w:bCs/>
          <w:sz w:val="22"/>
          <w:szCs w:val="22"/>
        </w:rPr>
        <w:t>-hoz.</w:t>
      </w:r>
    </w:p>
    <w:p w14:paraId="4B5458C3" w14:textId="5F6ADBE6" w:rsidR="00E15122" w:rsidRPr="002279B9" w:rsidRDefault="00422A82" w:rsidP="002279B9">
      <w:pPr>
        <w:pStyle w:val="Szvegtrzs"/>
        <w:rPr>
          <w:rFonts w:asciiTheme="majorHAnsi" w:hAnsiTheme="majorHAnsi"/>
          <w:sz w:val="22"/>
          <w:szCs w:val="22"/>
        </w:rPr>
      </w:pPr>
      <w:r w:rsidRPr="00B26FE0">
        <w:rPr>
          <w:rFonts w:asciiTheme="majorHAnsi" w:hAnsiTheme="majorHAnsi"/>
          <w:sz w:val="22"/>
          <w:szCs w:val="22"/>
        </w:rPr>
        <w:t>Ez a rendelet 2022. október 1-jén lép hatályba.</w:t>
      </w:r>
    </w:p>
    <w:p w14:paraId="38293103" w14:textId="77777777" w:rsidR="00E15122" w:rsidRDefault="00E15122" w:rsidP="00E15122">
      <w:pPr>
        <w:shd w:val="clear" w:color="auto" w:fill="FFFFFF"/>
        <w:ind w:left="-567" w:right="-457"/>
        <w:rPr>
          <w:rFonts w:ascii="Cambria" w:hAnsi="Cambria"/>
          <w:b/>
        </w:rPr>
      </w:pPr>
    </w:p>
    <w:p w14:paraId="1F4A0314" w14:textId="77777777" w:rsidR="00E15122" w:rsidRPr="007F4DB6" w:rsidRDefault="00E15122" w:rsidP="00E15122">
      <w:pPr>
        <w:shd w:val="clear" w:color="auto" w:fill="FFFFFF"/>
        <w:ind w:left="-567" w:right="-457"/>
        <w:rPr>
          <w:rFonts w:ascii="Cambria" w:hAnsi="Cambria"/>
          <w:b/>
        </w:rPr>
      </w:pPr>
      <w:r w:rsidRPr="007F4DB6">
        <w:rPr>
          <w:rFonts w:ascii="Cambria" w:hAnsi="Cambria"/>
          <w:b/>
        </w:rPr>
        <w:t>TÁJÉKOZTATÓ AZ ELŐZETES HATÁSVIZSGÁLAT EREDMÉNYÉRŐL</w:t>
      </w: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E15122" w:rsidRPr="007F4DB6" w14:paraId="0BEF0808" w14:textId="77777777" w:rsidTr="00806BA5">
        <w:trPr>
          <w:trHeight w:val="993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D893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Rendelet-tervezet címe:</w:t>
            </w:r>
          </w:p>
          <w:p w14:paraId="38D57617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1F67" w14:textId="3565B8F9" w:rsidR="00E15122" w:rsidRPr="00D519EB" w:rsidRDefault="00E15122" w:rsidP="00806BA5">
            <w:pPr>
              <w:contextualSpacing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F4DB6">
              <w:rPr>
                <w:rFonts w:ascii="Cambria" w:hAnsi="Cambria"/>
                <w:b/>
              </w:rPr>
              <w:t>Balatonmáriafürdő Község Önkormányzat Képviselő-testületének   a közterületek használatáról szóló</w:t>
            </w:r>
            <w:r>
              <w:rPr>
                <w:rFonts w:ascii="Cambria" w:hAnsi="Cambria"/>
                <w:b/>
              </w:rPr>
              <w:t xml:space="preserve"> </w:t>
            </w:r>
            <w:r w:rsidR="004D0C84">
              <w:rPr>
                <w:rFonts w:ascii="Cambria" w:hAnsi="Cambria"/>
                <w:b/>
              </w:rPr>
              <w:t>5</w:t>
            </w:r>
            <w:r w:rsidRPr="00D519EB">
              <w:rPr>
                <w:rFonts w:ascii="Cambria" w:hAnsi="Cambria"/>
                <w:b/>
                <w:bCs/>
                <w:sz w:val="22"/>
                <w:szCs w:val="22"/>
              </w:rPr>
              <w:t>/20</w:t>
            </w:r>
            <w:r w:rsidR="004D0C84">
              <w:rPr>
                <w:rFonts w:ascii="Cambria" w:hAnsi="Cambria"/>
                <w:b/>
                <w:bCs/>
                <w:sz w:val="22"/>
                <w:szCs w:val="22"/>
              </w:rPr>
              <w:t>21</w:t>
            </w:r>
            <w:r w:rsidRPr="00D519EB">
              <w:rPr>
                <w:rFonts w:ascii="Cambria" w:hAnsi="Cambria"/>
                <w:b/>
                <w:bCs/>
                <w:sz w:val="22"/>
                <w:szCs w:val="22"/>
              </w:rPr>
              <w:t>.(</w:t>
            </w:r>
            <w:r w:rsidR="004D0C84">
              <w:rPr>
                <w:rFonts w:ascii="Cambria" w:hAnsi="Cambria"/>
                <w:b/>
                <w:bCs/>
                <w:sz w:val="22"/>
                <w:szCs w:val="22"/>
              </w:rPr>
              <w:t>V.5.)</w:t>
            </w:r>
            <w:r w:rsidRPr="00D519EB">
              <w:rPr>
                <w:rFonts w:ascii="Cambria" w:hAnsi="Cambria"/>
                <w:b/>
                <w:bCs/>
                <w:sz w:val="22"/>
                <w:szCs w:val="22"/>
              </w:rPr>
              <w:t xml:space="preserve"> önkormányzati rendele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t módosítása</w:t>
            </w:r>
          </w:p>
          <w:p w14:paraId="1B61A476" w14:textId="77777777" w:rsidR="00E15122" w:rsidRPr="007F4DB6" w:rsidRDefault="00E15122" w:rsidP="00806BA5">
            <w:pPr>
              <w:shd w:val="clear" w:color="auto" w:fill="FFFFFF"/>
              <w:tabs>
                <w:tab w:val="left" w:pos="3948"/>
              </w:tabs>
              <w:jc w:val="center"/>
              <w:rPr>
                <w:rFonts w:ascii="Cambria" w:hAnsi="Cambria" w:cs="Calibri"/>
              </w:rPr>
            </w:pPr>
          </w:p>
        </w:tc>
      </w:tr>
      <w:tr w:rsidR="00E15122" w:rsidRPr="007F4DB6" w14:paraId="4CE48E2A" w14:textId="77777777" w:rsidTr="00806BA5">
        <w:trPr>
          <w:trHeight w:val="70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C11E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Rendelet-tervezet valamennyi jelentős hatása, különösen</w:t>
            </w:r>
          </w:p>
        </w:tc>
      </w:tr>
      <w:tr w:rsidR="00E15122" w:rsidRPr="007F4DB6" w14:paraId="5EA5751A" w14:textId="77777777" w:rsidTr="00806BA5"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EBB3E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Társadalmi, gazdasági </w:t>
            </w:r>
          </w:p>
          <w:p w14:paraId="56D23F7F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</w:rPr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ABC48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60B7F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Környezeti, </w:t>
            </w:r>
          </w:p>
          <w:p w14:paraId="0FA3CBD9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/>
              </w:rPr>
            </w:pPr>
            <w:r w:rsidRPr="007F4DB6">
              <w:rPr>
                <w:rFonts w:ascii="Cambria" w:hAnsi="Cambria"/>
              </w:rPr>
              <w:t>egészségügyi</w:t>
            </w:r>
          </w:p>
          <w:p w14:paraId="19D00CF7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1DFF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Adminisztratív </w:t>
            </w:r>
          </w:p>
          <w:p w14:paraId="3021974E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/>
              </w:rPr>
            </w:pPr>
            <w:r w:rsidRPr="007F4DB6">
              <w:rPr>
                <w:rFonts w:ascii="Cambria" w:hAnsi="Cambria"/>
              </w:rPr>
              <w:t xml:space="preserve">terheket </w:t>
            </w:r>
          </w:p>
          <w:p w14:paraId="13B652BF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120D5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Egyéb hatás:</w:t>
            </w:r>
          </w:p>
        </w:tc>
      </w:tr>
      <w:tr w:rsidR="00E15122" w:rsidRPr="007F4DB6" w14:paraId="64BEB683" w14:textId="77777777" w:rsidTr="00806BA5">
        <w:trPr>
          <w:trHeight w:val="3758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A4B9A" w14:textId="77777777" w:rsidR="00E15122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 w:cs="Calibri"/>
              </w:rPr>
              <w:t>A közterületek rendeltetésének, és attól eltérő használatának szabályai mindenki által megismerhető, azonos feltételek mentén szabályozott helyi sajátosságoknak, a fenntarthatóság biztosítását célzó szabályozás.</w:t>
            </w:r>
          </w:p>
          <w:p w14:paraId="30830EAA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A módosítást az önköltségszámítás teszi szükségessé.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660AF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A közterületek fenntartását, az önkormányzat bevételeit biztosítják a díjbevételek.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7D3A4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Az </w:t>
            </w:r>
            <w:proofErr w:type="spellStart"/>
            <w:r w:rsidRPr="007F4DB6">
              <w:rPr>
                <w:rFonts w:ascii="Cambria" w:hAnsi="Cambria"/>
              </w:rPr>
              <w:t>igénybevevők</w:t>
            </w:r>
            <w:proofErr w:type="spellEnd"/>
            <w:r w:rsidRPr="007F4DB6">
              <w:rPr>
                <w:rFonts w:ascii="Cambria" w:hAnsi="Cambria"/>
              </w:rPr>
              <w:t xml:space="preserve"> jogait, kötelezettségeit megfogalmazva biztosítja az önkormányzati közterületek kulturált megjelenését, fenntarthatóságát.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F3203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E8B9B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Nincs.</w:t>
            </w:r>
          </w:p>
        </w:tc>
      </w:tr>
      <w:tr w:rsidR="00E15122" w:rsidRPr="007F4DB6" w14:paraId="7B493FF8" w14:textId="77777777" w:rsidTr="00806BA5">
        <w:trPr>
          <w:trHeight w:val="1024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CAD83" w14:textId="77777777" w:rsidR="00E15122" w:rsidRPr="007F4DB6" w:rsidRDefault="00E15122" w:rsidP="00806BA5">
            <w:pPr>
              <w:shd w:val="clear" w:color="auto" w:fill="FFFFFF"/>
              <w:jc w:val="both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  <w:b/>
              </w:rPr>
              <w:t>A rendelet megalkotása szükséges, mert:</w:t>
            </w:r>
            <w:r w:rsidRPr="007F4DB6">
              <w:rPr>
                <w:rFonts w:ascii="Cambria" w:hAnsi="Cambria"/>
              </w:rPr>
              <w:t xml:space="preserve"> A település által fenntartott közterületek célhoz kötött, vagy rendeltetéstől eltérő használatának szabályai a kulturált közterületi tevékenységeket, a fenntarthatóságot, a kiszámítható díjak, feltételek meghatározása rendeleti formát követel meg. </w:t>
            </w:r>
            <w:r>
              <w:rPr>
                <w:rFonts w:ascii="Cambria" w:hAnsi="Cambria"/>
              </w:rPr>
              <w:t xml:space="preserve">Az önkormányzat felelős gazdálkodását tükrözi, ha a szolgáltatások díja az önköltségszámítás alapján kerül megállapításra. </w:t>
            </w:r>
          </w:p>
        </w:tc>
      </w:tr>
      <w:tr w:rsidR="00E15122" w:rsidRPr="007F4DB6" w14:paraId="42DD2A44" w14:textId="77777777" w:rsidTr="00806BA5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814F0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A rendelet megalkotásának elmaradása esetén várható következmények:</w:t>
            </w:r>
            <w:r w:rsidRPr="007F4DB6">
              <w:rPr>
                <w:rFonts w:ascii="Cambria" w:hAnsi="Cambria"/>
              </w:rPr>
              <w:t xml:space="preserve"> </w:t>
            </w:r>
          </w:p>
          <w:p w14:paraId="50B8212A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</w:rPr>
              <w:t>A közterületek használatának szabályozatlansága azok fenntarthatóságát, rendezettségét gátolná.</w:t>
            </w:r>
          </w:p>
        </w:tc>
      </w:tr>
      <w:tr w:rsidR="00E15122" w:rsidRPr="007F4DB6" w14:paraId="7942DD95" w14:textId="77777777" w:rsidTr="00806BA5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B3CA8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A rendelet alkalmazásához szükséges feltételek:</w:t>
            </w:r>
          </w:p>
        </w:tc>
      </w:tr>
      <w:tr w:rsidR="00E15122" w:rsidRPr="007F4DB6" w14:paraId="1A12A148" w14:textId="77777777" w:rsidTr="00806BA5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B9431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0E768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A3ED3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8E76A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Pénzügyi:</w:t>
            </w:r>
          </w:p>
        </w:tc>
      </w:tr>
      <w:tr w:rsidR="00E15122" w:rsidRPr="007F4DB6" w14:paraId="158B5943" w14:textId="77777777" w:rsidTr="00806BA5">
        <w:trPr>
          <w:trHeight w:val="1024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2147B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89DE8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EA459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3C6B8" w14:textId="77777777" w:rsidR="00E15122" w:rsidRPr="007F4DB6" w:rsidRDefault="00E15122" w:rsidP="00806BA5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</w:tr>
    </w:tbl>
    <w:p w14:paraId="735B71AD" w14:textId="77777777" w:rsidR="00087D2E" w:rsidRPr="007361C3" w:rsidRDefault="00087D2E" w:rsidP="00175E15">
      <w:pPr>
        <w:jc w:val="both"/>
        <w:rPr>
          <w:rFonts w:asciiTheme="majorHAnsi" w:eastAsia="Noto Sans CJK SC Regular" w:hAnsiTheme="majorHAnsi" w:cs="FreeSans"/>
          <w:kern w:val="2"/>
          <w:lang w:eastAsia="zh-CN" w:bidi="hi-IN"/>
        </w:rPr>
      </w:pPr>
    </w:p>
    <w:sectPr w:rsidR="00087D2E" w:rsidRPr="007361C3" w:rsidSect="00785AE9">
      <w:headerReference w:type="even" r:id="rId9"/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95FB1" w14:textId="77777777" w:rsidR="002112AB" w:rsidRDefault="002112AB">
      <w:r>
        <w:separator/>
      </w:r>
    </w:p>
  </w:endnote>
  <w:endnote w:type="continuationSeparator" w:id="0">
    <w:p w14:paraId="0C08CECE" w14:textId="77777777" w:rsidR="002112AB" w:rsidRDefault="0021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18F30" w14:textId="77777777" w:rsidR="002112AB" w:rsidRDefault="002112AB">
      <w:r>
        <w:separator/>
      </w:r>
    </w:p>
  </w:footnote>
  <w:footnote w:type="continuationSeparator" w:id="0">
    <w:p w14:paraId="66C6040E" w14:textId="77777777" w:rsidR="002112AB" w:rsidRDefault="00211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4402E" w14:textId="77777777" w:rsidR="00434FC4" w:rsidRDefault="006C1BB1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F659C">
      <w:rPr>
        <w:rStyle w:val="Oldalszm"/>
        <w:noProof/>
      </w:rPr>
      <w:t>4</w:t>
    </w:r>
    <w:r>
      <w:rPr>
        <w:rStyle w:val="Oldalszm"/>
      </w:rPr>
      <w:fldChar w:fldCharType="end"/>
    </w:r>
  </w:p>
  <w:p w14:paraId="1D2F0C7D" w14:textId="77777777"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4723F" w14:textId="77777777" w:rsidR="00434FC4" w:rsidRDefault="006C1BB1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31479">
      <w:rPr>
        <w:rStyle w:val="Oldalszm"/>
        <w:noProof/>
      </w:rPr>
      <w:t>7</w:t>
    </w:r>
    <w:r>
      <w:rPr>
        <w:rStyle w:val="Oldalszm"/>
      </w:rPr>
      <w:fldChar w:fldCharType="end"/>
    </w:r>
  </w:p>
  <w:p w14:paraId="6E9FA211" w14:textId="77777777"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5503894"/>
    <w:multiLevelType w:val="multilevel"/>
    <w:tmpl w:val="7C86B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080F79"/>
    <w:multiLevelType w:val="hybridMultilevel"/>
    <w:tmpl w:val="B85884B6"/>
    <w:lvl w:ilvl="0" w:tplc="CF5EE26A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F1023"/>
    <w:multiLevelType w:val="hybridMultilevel"/>
    <w:tmpl w:val="9B78F90A"/>
    <w:lvl w:ilvl="0" w:tplc="3C4EE91C">
      <w:start w:val="202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213FD"/>
    <w:multiLevelType w:val="hybridMultilevel"/>
    <w:tmpl w:val="F0A81EE2"/>
    <w:lvl w:ilvl="0" w:tplc="AA028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720"/>
    <w:multiLevelType w:val="hybridMultilevel"/>
    <w:tmpl w:val="667C2B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4E640586"/>
    <w:multiLevelType w:val="hybridMultilevel"/>
    <w:tmpl w:val="2FD2F8A6"/>
    <w:lvl w:ilvl="0" w:tplc="DE74BD2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7384191">
    <w:abstractNumId w:val="0"/>
  </w:num>
  <w:num w:numId="2" w16cid:durableId="1310793156">
    <w:abstractNumId w:val="21"/>
  </w:num>
  <w:num w:numId="3" w16cid:durableId="1955286935">
    <w:abstractNumId w:val="7"/>
  </w:num>
  <w:num w:numId="4" w16cid:durableId="1611232189">
    <w:abstractNumId w:val="4"/>
  </w:num>
  <w:num w:numId="5" w16cid:durableId="986589593">
    <w:abstractNumId w:val="20"/>
  </w:num>
  <w:num w:numId="6" w16cid:durableId="1122962290">
    <w:abstractNumId w:val="17"/>
  </w:num>
  <w:num w:numId="7" w16cid:durableId="1076054855">
    <w:abstractNumId w:val="5"/>
  </w:num>
  <w:num w:numId="8" w16cid:durableId="419720674">
    <w:abstractNumId w:val="1"/>
  </w:num>
  <w:num w:numId="9" w16cid:durableId="1854687110">
    <w:abstractNumId w:val="16"/>
  </w:num>
  <w:num w:numId="10" w16cid:durableId="915210672">
    <w:abstractNumId w:val="19"/>
  </w:num>
  <w:num w:numId="11" w16cid:durableId="961305565">
    <w:abstractNumId w:val="12"/>
  </w:num>
  <w:num w:numId="12" w16cid:durableId="1952785091">
    <w:abstractNumId w:val="15"/>
  </w:num>
  <w:num w:numId="13" w16cid:durableId="1660885094">
    <w:abstractNumId w:val="3"/>
  </w:num>
  <w:num w:numId="14" w16cid:durableId="1471052885">
    <w:abstractNumId w:val="8"/>
  </w:num>
  <w:num w:numId="15" w16cid:durableId="1288009240">
    <w:abstractNumId w:val="13"/>
  </w:num>
  <w:num w:numId="16" w16cid:durableId="1462654857">
    <w:abstractNumId w:val="18"/>
  </w:num>
  <w:num w:numId="17" w16cid:durableId="1630554253">
    <w:abstractNumId w:val="14"/>
  </w:num>
  <w:num w:numId="18" w16cid:durableId="1669938007">
    <w:abstractNumId w:val="9"/>
  </w:num>
  <w:num w:numId="19" w16cid:durableId="6903774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79264909">
    <w:abstractNumId w:val="2"/>
  </w:num>
  <w:num w:numId="21" w16cid:durableId="2135252795">
    <w:abstractNumId w:val="11"/>
  </w:num>
  <w:num w:numId="22" w16cid:durableId="19179366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621"/>
    <w:rsid w:val="000024F3"/>
    <w:rsid w:val="0001508E"/>
    <w:rsid w:val="0002436D"/>
    <w:rsid w:val="00025050"/>
    <w:rsid w:val="00025E4E"/>
    <w:rsid w:val="000275D6"/>
    <w:rsid w:val="000310FD"/>
    <w:rsid w:val="0003783F"/>
    <w:rsid w:val="0004008B"/>
    <w:rsid w:val="00040505"/>
    <w:rsid w:val="000413F4"/>
    <w:rsid w:val="0005394B"/>
    <w:rsid w:val="00055D19"/>
    <w:rsid w:val="00057B09"/>
    <w:rsid w:val="000608A3"/>
    <w:rsid w:val="0006128C"/>
    <w:rsid w:val="00061471"/>
    <w:rsid w:val="00063753"/>
    <w:rsid w:val="0006425D"/>
    <w:rsid w:val="00064A6C"/>
    <w:rsid w:val="0007330A"/>
    <w:rsid w:val="00082B1F"/>
    <w:rsid w:val="00084DE1"/>
    <w:rsid w:val="000858B4"/>
    <w:rsid w:val="00087D2E"/>
    <w:rsid w:val="00087EEF"/>
    <w:rsid w:val="000905E7"/>
    <w:rsid w:val="00091DC3"/>
    <w:rsid w:val="00094EC2"/>
    <w:rsid w:val="000A1161"/>
    <w:rsid w:val="000A2AFA"/>
    <w:rsid w:val="000B434C"/>
    <w:rsid w:val="000B43DF"/>
    <w:rsid w:val="000B4ED6"/>
    <w:rsid w:val="000B6C06"/>
    <w:rsid w:val="000C26A5"/>
    <w:rsid w:val="000C483D"/>
    <w:rsid w:val="000C6369"/>
    <w:rsid w:val="000C6E18"/>
    <w:rsid w:val="000C75B9"/>
    <w:rsid w:val="000D2023"/>
    <w:rsid w:val="000D507D"/>
    <w:rsid w:val="000D55F6"/>
    <w:rsid w:val="000D7373"/>
    <w:rsid w:val="000F311E"/>
    <w:rsid w:val="000F31FC"/>
    <w:rsid w:val="000F3AA4"/>
    <w:rsid w:val="0010244C"/>
    <w:rsid w:val="001051DD"/>
    <w:rsid w:val="0012033E"/>
    <w:rsid w:val="00122155"/>
    <w:rsid w:val="00122CF6"/>
    <w:rsid w:val="001263F7"/>
    <w:rsid w:val="001265E4"/>
    <w:rsid w:val="00127441"/>
    <w:rsid w:val="00127A57"/>
    <w:rsid w:val="00134441"/>
    <w:rsid w:val="00140CCF"/>
    <w:rsid w:val="001459A0"/>
    <w:rsid w:val="00147B40"/>
    <w:rsid w:val="00152C0A"/>
    <w:rsid w:val="00166F6F"/>
    <w:rsid w:val="00173F2F"/>
    <w:rsid w:val="00173F9F"/>
    <w:rsid w:val="00175E15"/>
    <w:rsid w:val="001808C6"/>
    <w:rsid w:val="00181CE0"/>
    <w:rsid w:val="001905AC"/>
    <w:rsid w:val="00197BAE"/>
    <w:rsid w:val="001A6683"/>
    <w:rsid w:val="001A6C7D"/>
    <w:rsid w:val="001B4269"/>
    <w:rsid w:val="001B5E45"/>
    <w:rsid w:val="001B7F6F"/>
    <w:rsid w:val="001C6CD5"/>
    <w:rsid w:val="001E1017"/>
    <w:rsid w:val="001E4525"/>
    <w:rsid w:val="001E728D"/>
    <w:rsid w:val="001E7B32"/>
    <w:rsid w:val="001F1502"/>
    <w:rsid w:val="001F1C3A"/>
    <w:rsid w:val="001F27EA"/>
    <w:rsid w:val="001F5589"/>
    <w:rsid w:val="001F68B4"/>
    <w:rsid w:val="001F6B73"/>
    <w:rsid w:val="00200335"/>
    <w:rsid w:val="00202844"/>
    <w:rsid w:val="00203EA2"/>
    <w:rsid w:val="002066AB"/>
    <w:rsid w:val="002109E0"/>
    <w:rsid w:val="002112AB"/>
    <w:rsid w:val="00215F61"/>
    <w:rsid w:val="00217CB2"/>
    <w:rsid w:val="002218B7"/>
    <w:rsid w:val="0022299C"/>
    <w:rsid w:val="002279B9"/>
    <w:rsid w:val="00233E3A"/>
    <w:rsid w:val="00245C03"/>
    <w:rsid w:val="00250E0B"/>
    <w:rsid w:val="002547A4"/>
    <w:rsid w:val="002549E4"/>
    <w:rsid w:val="00263FD6"/>
    <w:rsid w:val="00264E83"/>
    <w:rsid w:val="002652D4"/>
    <w:rsid w:val="0026544F"/>
    <w:rsid w:val="00267959"/>
    <w:rsid w:val="002752CF"/>
    <w:rsid w:val="002770CD"/>
    <w:rsid w:val="00285144"/>
    <w:rsid w:val="00286569"/>
    <w:rsid w:val="00287853"/>
    <w:rsid w:val="00290404"/>
    <w:rsid w:val="0029462D"/>
    <w:rsid w:val="002B6F3C"/>
    <w:rsid w:val="002D0D4E"/>
    <w:rsid w:val="002D3777"/>
    <w:rsid w:val="002D4ED5"/>
    <w:rsid w:val="002D7A1A"/>
    <w:rsid w:val="002E153E"/>
    <w:rsid w:val="002E4721"/>
    <w:rsid w:val="002E5209"/>
    <w:rsid w:val="002E57D0"/>
    <w:rsid w:val="002F3593"/>
    <w:rsid w:val="00306AFF"/>
    <w:rsid w:val="00306DBB"/>
    <w:rsid w:val="003139E8"/>
    <w:rsid w:val="0031530D"/>
    <w:rsid w:val="003153F7"/>
    <w:rsid w:val="00324436"/>
    <w:rsid w:val="00326B79"/>
    <w:rsid w:val="003323FB"/>
    <w:rsid w:val="00333D1D"/>
    <w:rsid w:val="0033647A"/>
    <w:rsid w:val="0033651D"/>
    <w:rsid w:val="0034299D"/>
    <w:rsid w:val="00343473"/>
    <w:rsid w:val="00343AEA"/>
    <w:rsid w:val="003441D6"/>
    <w:rsid w:val="0034627A"/>
    <w:rsid w:val="0035224C"/>
    <w:rsid w:val="00353C54"/>
    <w:rsid w:val="00354651"/>
    <w:rsid w:val="003566D4"/>
    <w:rsid w:val="003600B7"/>
    <w:rsid w:val="00362D81"/>
    <w:rsid w:val="00366CC2"/>
    <w:rsid w:val="003717D4"/>
    <w:rsid w:val="0037714E"/>
    <w:rsid w:val="00382310"/>
    <w:rsid w:val="00386D35"/>
    <w:rsid w:val="00387459"/>
    <w:rsid w:val="00390A48"/>
    <w:rsid w:val="00392412"/>
    <w:rsid w:val="003A5556"/>
    <w:rsid w:val="003A6249"/>
    <w:rsid w:val="003B4514"/>
    <w:rsid w:val="003B5029"/>
    <w:rsid w:val="003C0A7B"/>
    <w:rsid w:val="003C2F1E"/>
    <w:rsid w:val="003C5CF1"/>
    <w:rsid w:val="003D1B7E"/>
    <w:rsid w:val="003D48B9"/>
    <w:rsid w:val="003D720F"/>
    <w:rsid w:val="003E3A52"/>
    <w:rsid w:val="003F115E"/>
    <w:rsid w:val="003F4ED8"/>
    <w:rsid w:val="00403DAD"/>
    <w:rsid w:val="00410CA1"/>
    <w:rsid w:val="00421199"/>
    <w:rsid w:val="00422A82"/>
    <w:rsid w:val="00424856"/>
    <w:rsid w:val="00427B7A"/>
    <w:rsid w:val="0043429F"/>
    <w:rsid w:val="00434637"/>
    <w:rsid w:val="00434FC4"/>
    <w:rsid w:val="0044028D"/>
    <w:rsid w:val="00441A39"/>
    <w:rsid w:val="00444206"/>
    <w:rsid w:val="0045005E"/>
    <w:rsid w:val="00451879"/>
    <w:rsid w:val="004534C5"/>
    <w:rsid w:val="004612FB"/>
    <w:rsid w:val="00461EDB"/>
    <w:rsid w:val="00472B20"/>
    <w:rsid w:val="0047308D"/>
    <w:rsid w:val="004740B8"/>
    <w:rsid w:val="004751A1"/>
    <w:rsid w:val="00475D12"/>
    <w:rsid w:val="00480753"/>
    <w:rsid w:val="004809A9"/>
    <w:rsid w:val="0048103C"/>
    <w:rsid w:val="00482123"/>
    <w:rsid w:val="00482C34"/>
    <w:rsid w:val="00484202"/>
    <w:rsid w:val="00492A05"/>
    <w:rsid w:val="00493A45"/>
    <w:rsid w:val="0049463A"/>
    <w:rsid w:val="004962DC"/>
    <w:rsid w:val="004B2338"/>
    <w:rsid w:val="004B269A"/>
    <w:rsid w:val="004B5028"/>
    <w:rsid w:val="004C1AFC"/>
    <w:rsid w:val="004C7097"/>
    <w:rsid w:val="004D0C84"/>
    <w:rsid w:val="004D2292"/>
    <w:rsid w:val="004E067D"/>
    <w:rsid w:val="004E58F9"/>
    <w:rsid w:val="004E7ABA"/>
    <w:rsid w:val="004F1FF7"/>
    <w:rsid w:val="004F5205"/>
    <w:rsid w:val="005023ED"/>
    <w:rsid w:val="00502D0F"/>
    <w:rsid w:val="005036DE"/>
    <w:rsid w:val="0050454B"/>
    <w:rsid w:val="00506B26"/>
    <w:rsid w:val="00510E3B"/>
    <w:rsid w:val="00511577"/>
    <w:rsid w:val="0051391B"/>
    <w:rsid w:val="005146D1"/>
    <w:rsid w:val="005148AE"/>
    <w:rsid w:val="00515440"/>
    <w:rsid w:val="00515DF6"/>
    <w:rsid w:val="00521FB9"/>
    <w:rsid w:val="00524541"/>
    <w:rsid w:val="005246D3"/>
    <w:rsid w:val="00526800"/>
    <w:rsid w:val="00533EDF"/>
    <w:rsid w:val="00540901"/>
    <w:rsid w:val="00546200"/>
    <w:rsid w:val="00552624"/>
    <w:rsid w:val="00554EF2"/>
    <w:rsid w:val="00565453"/>
    <w:rsid w:val="00566E14"/>
    <w:rsid w:val="00567DF9"/>
    <w:rsid w:val="00581C5F"/>
    <w:rsid w:val="00585E6A"/>
    <w:rsid w:val="00586590"/>
    <w:rsid w:val="005873FF"/>
    <w:rsid w:val="0059073B"/>
    <w:rsid w:val="00597367"/>
    <w:rsid w:val="005A0D02"/>
    <w:rsid w:val="005B6581"/>
    <w:rsid w:val="005C4ADD"/>
    <w:rsid w:val="005C686D"/>
    <w:rsid w:val="005D43AC"/>
    <w:rsid w:val="005E1052"/>
    <w:rsid w:val="005F2133"/>
    <w:rsid w:val="005F45F2"/>
    <w:rsid w:val="005F7E0F"/>
    <w:rsid w:val="00602CE3"/>
    <w:rsid w:val="00604356"/>
    <w:rsid w:val="00604D58"/>
    <w:rsid w:val="006051EE"/>
    <w:rsid w:val="006063BE"/>
    <w:rsid w:val="00607196"/>
    <w:rsid w:val="00607D4B"/>
    <w:rsid w:val="00612C5F"/>
    <w:rsid w:val="00613F99"/>
    <w:rsid w:val="00621377"/>
    <w:rsid w:val="00624561"/>
    <w:rsid w:val="00624786"/>
    <w:rsid w:val="0062567D"/>
    <w:rsid w:val="00626EC4"/>
    <w:rsid w:val="0063622F"/>
    <w:rsid w:val="00641125"/>
    <w:rsid w:val="0064246D"/>
    <w:rsid w:val="00643908"/>
    <w:rsid w:val="00643F0A"/>
    <w:rsid w:val="00644E6E"/>
    <w:rsid w:val="00645E7F"/>
    <w:rsid w:val="006479FD"/>
    <w:rsid w:val="006520BE"/>
    <w:rsid w:val="00656634"/>
    <w:rsid w:val="00660621"/>
    <w:rsid w:val="00661265"/>
    <w:rsid w:val="006626DB"/>
    <w:rsid w:val="00665579"/>
    <w:rsid w:val="00671A7B"/>
    <w:rsid w:val="006725B3"/>
    <w:rsid w:val="0067401D"/>
    <w:rsid w:val="006834A8"/>
    <w:rsid w:val="0069144F"/>
    <w:rsid w:val="00692E8C"/>
    <w:rsid w:val="006A5181"/>
    <w:rsid w:val="006B190B"/>
    <w:rsid w:val="006B70D8"/>
    <w:rsid w:val="006C1097"/>
    <w:rsid w:val="006C1AFF"/>
    <w:rsid w:val="006C1BB1"/>
    <w:rsid w:val="006C231D"/>
    <w:rsid w:val="006C3027"/>
    <w:rsid w:val="006C4D3C"/>
    <w:rsid w:val="006D0229"/>
    <w:rsid w:val="006D17A8"/>
    <w:rsid w:val="006D7F68"/>
    <w:rsid w:val="006E451B"/>
    <w:rsid w:val="00705AF8"/>
    <w:rsid w:val="007106F3"/>
    <w:rsid w:val="007108DC"/>
    <w:rsid w:val="00714E99"/>
    <w:rsid w:val="007174DF"/>
    <w:rsid w:val="0071764F"/>
    <w:rsid w:val="0072172D"/>
    <w:rsid w:val="00722B0F"/>
    <w:rsid w:val="00727E4D"/>
    <w:rsid w:val="00732649"/>
    <w:rsid w:val="0073552F"/>
    <w:rsid w:val="007361C3"/>
    <w:rsid w:val="00743F87"/>
    <w:rsid w:val="00750C40"/>
    <w:rsid w:val="0075341A"/>
    <w:rsid w:val="00757037"/>
    <w:rsid w:val="00761B26"/>
    <w:rsid w:val="007620B7"/>
    <w:rsid w:val="00763713"/>
    <w:rsid w:val="0077444F"/>
    <w:rsid w:val="00776DB8"/>
    <w:rsid w:val="00780FAE"/>
    <w:rsid w:val="00785AE9"/>
    <w:rsid w:val="00785EC9"/>
    <w:rsid w:val="00785F1E"/>
    <w:rsid w:val="00787C1E"/>
    <w:rsid w:val="00793717"/>
    <w:rsid w:val="007A2900"/>
    <w:rsid w:val="007A5A80"/>
    <w:rsid w:val="007B0034"/>
    <w:rsid w:val="007B0CA7"/>
    <w:rsid w:val="007B5A05"/>
    <w:rsid w:val="007B7799"/>
    <w:rsid w:val="007B7B9F"/>
    <w:rsid w:val="007C28D6"/>
    <w:rsid w:val="007C38B4"/>
    <w:rsid w:val="007C396A"/>
    <w:rsid w:val="007C3F01"/>
    <w:rsid w:val="007C49EE"/>
    <w:rsid w:val="007D04F4"/>
    <w:rsid w:val="007D2977"/>
    <w:rsid w:val="007D2A80"/>
    <w:rsid w:val="007D4EE7"/>
    <w:rsid w:val="007D5B24"/>
    <w:rsid w:val="007E1B1B"/>
    <w:rsid w:val="007E508B"/>
    <w:rsid w:val="007E7571"/>
    <w:rsid w:val="007E7EB1"/>
    <w:rsid w:val="00800939"/>
    <w:rsid w:val="00802BAD"/>
    <w:rsid w:val="00813813"/>
    <w:rsid w:val="00813EF0"/>
    <w:rsid w:val="008270C5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41CF"/>
    <w:rsid w:val="0088558D"/>
    <w:rsid w:val="00892518"/>
    <w:rsid w:val="008A0E20"/>
    <w:rsid w:val="008A2425"/>
    <w:rsid w:val="008A32FD"/>
    <w:rsid w:val="008A4818"/>
    <w:rsid w:val="008A5C93"/>
    <w:rsid w:val="008B4967"/>
    <w:rsid w:val="008B4E7D"/>
    <w:rsid w:val="008B504B"/>
    <w:rsid w:val="008B5B01"/>
    <w:rsid w:val="008C0C69"/>
    <w:rsid w:val="008C6C08"/>
    <w:rsid w:val="008D1302"/>
    <w:rsid w:val="008D629C"/>
    <w:rsid w:val="008D7080"/>
    <w:rsid w:val="008E1CCA"/>
    <w:rsid w:val="008E46A0"/>
    <w:rsid w:val="008F30AE"/>
    <w:rsid w:val="00914790"/>
    <w:rsid w:val="009224D1"/>
    <w:rsid w:val="0092330E"/>
    <w:rsid w:val="0093123E"/>
    <w:rsid w:val="00933536"/>
    <w:rsid w:val="00935DD6"/>
    <w:rsid w:val="00936697"/>
    <w:rsid w:val="00944478"/>
    <w:rsid w:val="0095013C"/>
    <w:rsid w:val="00950A91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986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A4A2C"/>
    <w:rsid w:val="009B0037"/>
    <w:rsid w:val="009B0C14"/>
    <w:rsid w:val="009B231C"/>
    <w:rsid w:val="009C0708"/>
    <w:rsid w:val="009C5E90"/>
    <w:rsid w:val="009C6633"/>
    <w:rsid w:val="009C7AC0"/>
    <w:rsid w:val="009D266A"/>
    <w:rsid w:val="009D3BE4"/>
    <w:rsid w:val="009E1AE8"/>
    <w:rsid w:val="009E56F0"/>
    <w:rsid w:val="009E572E"/>
    <w:rsid w:val="009E7A17"/>
    <w:rsid w:val="009F29D5"/>
    <w:rsid w:val="009F5CA8"/>
    <w:rsid w:val="00A011A8"/>
    <w:rsid w:val="00A04759"/>
    <w:rsid w:val="00A06C24"/>
    <w:rsid w:val="00A159E7"/>
    <w:rsid w:val="00A16163"/>
    <w:rsid w:val="00A20951"/>
    <w:rsid w:val="00A31487"/>
    <w:rsid w:val="00A33ED4"/>
    <w:rsid w:val="00A357DE"/>
    <w:rsid w:val="00A366C1"/>
    <w:rsid w:val="00A37937"/>
    <w:rsid w:val="00A414C2"/>
    <w:rsid w:val="00A45880"/>
    <w:rsid w:val="00A47E1B"/>
    <w:rsid w:val="00A5389A"/>
    <w:rsid w:val="00A54D82"/>
    <w:rsid w:val="00A57993"/>
    <w:rsid w:val="00A66C82"/>
    <w:rsid w:val="00A73CF4"/>
    <w:rsid w:val="00A743FD"/>
    <w:rsid w:val="00A77695"/>
    <w:rsid w:val="00A841BF"/>
    <w:rsid w:val="00A8439F"/>
    <w:rsid w:val="00A855EA"/>
    <w:rsid w:val="00A953CB"/>
    <w:rsid w:val="00AA3DA5"/>
    <w:rsid w:val="00AB0426"/>
    <w:rsid w:val="00AB1DFB"/>
    <w:rsid w:val="00AB581D"/>
    <w:rsid w:val="00AB6BFF"/>
    <w:rsid w:val="00AC068F"/>
    <w:rsid w:val="00AC15DC"/>
    <w:rsid w:val="00AC7C24"/>
    <w:rsid w:val="00AE11B6"/>
    <w:rsid w:val="00AE2E30"/>
    <w:rsid w:val="00AE4409"/>
    <w:rsid w:val="00AE4756"/>
    <w:rsid w:val="00AE7C4C"/>
    <w:rsid w:val="00AF3B7B"/>
    <w:rsid w:val="00AF5F3D"/>
    <w:rsid w:val="00AF659C"/>
    <w:rsid w:val="00B00A28"/>
    <w:rsid w:val="00B0729F"/>
    <w:rsid w:val="00B16829"/>
    <w:rsid w:val="00B229CC"/>
    <w:rsid w:val="00B2340D"/>
    <w:rsid w:val="00B24062"/>
    <w:rsid w:val="00B269A8"/>
    <w:rsid w:val="00B26FE0"/>
    <w:rsid w:val="00B3423B"/>
    <w:rsid w:val="00B347A4"/>
    <w:rsid w:val="00B43BCB"/>
    <w:rsid w:val="00B464DD"/>
    <w:rsid w:val="00B4716C"/>
    <w:rsid w:val="00B52E14"/>
    <w:rsid w:val="00B54DF7"/>
    <w:rsid w:val="00B63786"/>
    <w:rsid w:val="00B65C8D"/>
    <w:rsid w:val="00B733CE"/>
    <w:rsid w:val="00B746B1"/>
    <w:rsid w:val="00B75FDF"/>
    <w:rsid w:val="00B80764"/>
    <w:rsid w:val="00B8331A"/>
    <w:rsid w:val="00B8460E"/>
    <w:rsid w:val="00B86507"/>
    <w:rsid w:val="00B87292"/>
    <w:rsid w:val="00B959B1"/>
    <w:rsid w:val="00B963E8"/>
    <w:rsid w:val="00B97B41"/>
    <w:rsid w:val="00BA0747"/>
    <w:rsid w:val="00BA1235"/>
    <w:rsid w:val="00BA133F"/>
    <w:rsid w:val="00BA1CD0"/>
    <w:rsid w:val="00BA3D1B"/>
    <w:rsid w:val="00BB06D8"/>
    <w:rsid w:val="00BB7501"/>
    <w:rsid w:val="00BC417F"/>
    <w:rsid w:val="00BC6DBD"/>
    <w:rsid w:val="00BD6529"/>
    <w:rsid w:val="00BE3F4E"/>
    <w:rsid w:val="00BE42DC"/>
    <w:rsid w:val="00BF271D"/>
    <w:rsid w:val="00BF4148"/>
    <w:rsid w:val="00BF5200"/>
    <w:rsid w:val="00BF5E2F"/>
    <w:rsid w:val="00BF6CFC"/>
    <w:rsid w:val="00C013F1"/>
    <w:rsid w:val="00C0469C"/>
    <w:rsid w:val="00C05F40"/>
    <w:rsid w:val="00C06C39"/>
    <w:rsid w:val="00C1279F"/>
    <w:rsid w:val="00C21A0B"/>
    <w:rsid w:val="00C242C1"/>
    <w:rsid w:val="00C31F6F"/>
    <w:rsid w:val="00C34BFE"/>
    <w:rsid w:val="00C50166"/>
    <w:rsid w:val="00C6422E"/>
    <w:rsid w:val="00C64DDB"/>
    <w:rsid w:val="00C65038"/>
    <w:rsid w:val="00C675DA"/>
    <w:rsid w:val="00C70C77"/>
    <w:rsid w:val="00C73ED4"/>
    <w:rsid w:val="00C81A68"/>
    <w:rsid w:val="00C8223D"/>
    <w:rsid w:val="00C944CB"/>
    <w:rsid w:val="00CA038C"/>
    <w:rsid w:val="00CA28E2"/>
    <w:rsid w:val="00CA2CA3"/>
    <w:rsid w:val="00CA7217"/>
    <w:rsid w:val="00CB1B30"/>
    <w:rsid w:val="00CB1FF1"/>
    <w:rsid w:val="00CB6107"/>
    <w:rsid w:val="00CC0316"/>
    <w:rsid w:val="00CC4F90"/>
    <w:rsid w:val="00CD16F9"/>
    <w:rsid w:val="00CD4FC4"/>
    <w:rsid w:val="00CD6D7E"/>
    <w:rsid w:val="00CD7F3B"/>
    <w:rsid w:val="00CE1227"/>
    <w:rsid w:val="00CE2FD8"/>
    <w:rsid w:val="00CE7294"/>
    <w:rsid w:val="00CF68C7"/>
    <w:rsid w:val="00D02A1B"/>
    <w:rsid w:val="00D0459E"/>
    <w:rsid w:val="00D12A05"/>
    <w:rsid w:val="00D20296"/>
    <w:rsid w:val="00D20564"/>
    <w:rsid w:val="00D232BD"/>
    <w:rsid w:val="00D30656"/>
    <w:rsid w:val="00D3326C"/>
    <w:rsid w:val="00D371F0"/>
    <w:rsid w:val="00D41041"/>
    <w:rsid w:val="00D464F3"/>
    <w:rsid w:val="00D53200"/>
    <w:rsid w:val="00D543A9"/>
    <w:rsid w:val="00D55094"/>
    <w:rsid w:val="00D576C6"/>
    <w:rsid w:val="00D577EA"/>
    <w:rsid w:val="00D62FED"/>
    <w:rsid w:val="00D677AB"/>
    <w:rsid w:val="00D70776"/>
    <w:rsid w:val="00D71B93"/>
    <w:rsid w:val="00D74E06"/>
    <w:rsid w:val="00D757C6"/>
    <w:rsid w:val="00D76564"/>
    <w:rsid w:val="00D80057"/>
    <w:rsid w:val="00D86E24"/>
    <w:rsid w:val="00D90150"/>
    <w:rsid w:val="00D93880"/>
    <w:rsid w:val="00D955F2"/>
    <w:rsid w:val="00DA050E"/>
    <w:rsid w:val="00DA2CDD"/>
    <w:rsid w:val="00DA4A0D"/>
    <w:rsid w:val="00DB0BAD"/>
    <w:rsid w:val="00DB1389"/>
    <w:rsid w:val="00DB2E44"/>
    <w:rsid w:val="00DB3450"/>
    <w:rsid w:val="00DB41D5"/>
    <w:rsid w:val="00DB68D7"/>
    <w:rsid w:val="00DB7181"/>
    <w:rsid w:val="00DB7869"/>
    <w:rsid w:val="00DC1D6B"/>
    <w:rsid w:val="00DC4C69"/>
    <w:rsid w:val="00DC67D8"/>
    <w:rsid w:val="00DC6E99"/>
    <w:rsid w:val="00DD4148"/>
    <w:rsid w:val="00DD5316"/>
    <w:rsid w:val="00DD6E77"/>
    <w:rsid w:val="00DE2386"/>
    <w:rsid w:val="00DE3280"/>
    <w:rsid w:val="00DE7248"/>
    <w:rsid w:val="00DE7336"/>
    <w:rsid w:val="00DF6F1D"/>
    <w:rsid w:val="00E02440"/>
    <w:rsid w:val="00E11977"/>
    <w:rsid w:val="00E12254"/>
    <w:rsid w:val="00E15122"/>
    <w:rsid w:val="00E161B5"/>
    <w:rsid w:val="00E22437"/>
    <w:rsid w:val="00E25037"/>
    <w:rsid w:val="00E27C05"/>
    <w:rsid w:val="00E31479"/>
    <w:rsid w:val="00E341DB"/>
    <w:rsid w:val="00E36A11"/>
    <w:rsid w:val="00E44953"/>
    <w:rsid w:val="00E45B95"/>
    <w:rsid w:val="00E46B4E"/>
    <w:rsid w:val="00E514E9"/>
    <w:rsid w:val="00E55380"/>
    <w:rsid w:val="00E5652C"/>
    <w:rsid w:val="00E658C8"/>
    <w:rsid w:val="00E72F8D"/>
    <w:rsid w:val="00E75F67"/>
    <w:rsid w:val="00E762F8"/>
    <w:rsid w:val="00E7762B"/>
    <w:rsid w:val="00E85EE7"/>
    <w:rsid w:val="00E862E8"/>
    <w:rsid w:val="00E90D78"/>
    <w:rsid w:val="00E91C4B"/>
    <w:rsid w:val="00E942C5"/>
    <w:rsid w:val="00EA2981"/>
    <w:rsid w:val="00EA71AC"/>
    <w:rsid w:val="00EB27CA"/>
    <w:rsid w:val="00EB482F"/>
    <w:rsid w:val="00EC1633"/>
    <w:rsid w:val="00EC5BD3"/>
    <w:rsid w:val="00ED4164"/>
    <w:rsid w:val="00ED6181"/>
    <w:rsid w:val="00EE0621"/>
    <w:rsid w:val="00EE3EAA"/>
    <w:rsid w:val="00EE48C9"/>
    <w:rsid w:val="00EE4962"/>
    <w:rsid w:val="00EE4D15"/>
    <w:rsid w:val="00EF168F"/>
    <w:rsid w:val="00EF3FB7"/>
    <w:rsid w:val="00EF4F44"/>
    <w:rsid w:val="00F00D27"/>
    <w:rsid w:val="00F0348B"/>
    <w:rsid w:val="00F1156B"/>
    <w:rsid w:val="00F120EA"/>
    <w:rsid w:val="00F12157"/>
    <w:rsid w:val="00F1367F"/>
    <w:rsid w:val="00F13E7F"/>
    <w:rsid w:val="00F15010"/>
    <w:rsid w:val="00F16C5B"/>
    <w:rsid w:val="00F20838"/>
    <w:rsid w:val="00F26C70"/>
    <w:rsid w:val="00F275A2"/>
    <w:rsid w:val="00F27BD1"/>
    <w:rsid w:val="00F348CC"/>
    <w:rsid w:val="00F401CA"/>
    <w:rsid w:val="00F42986"/>
    <w:rsid w:val="00F4658C"/>
    <w:rsid w:val="00F54FDC"/>
    <w:rsid w:val="00F56869"/>
    <w:rsid w:val="00F65240"/>
    <w:rsid w:val="00F65AA1"/>
    <w:rsid w:val="00F71E64"/>
    <w:rsid w:val="00F720CC"/>
    <w:rsid w:val="00F84CF0"/>
    <w:rsid w:val="00F85287"/>
    <w:rsid w:val="00F91E73"/>
    <w:rsid w:val="00F94C69"/>
    <w:rsid w:val="00F95E51"/>
    <w:rsid w:val="00FA2D72"/>
    <w:rsid w:val="00FC0E55"/>
    <w:rsid w:val="00FC68BB"/>
    <w:rsid w:val="00FD0F37"/>
    <w:rsid w:val="00FD1000"/>
    <w:rsid w:val="00FD3822"/>
    <w:rsid w:val="00FD5854"/>
    <w:rsid w:val="00FE3D12"/>
    <w:rsid w:val="00FF1D0B"/>
    <w:rsid w:val="00FF3D95"/>
    <w:rsid w:val="00FF521E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57F6F"/>
  <w15:docId w15:val="{E26A59A6-3C7D-43F6-B5C4-D83DFCFE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7637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  <w:style w:type="paragraph" w:styleId="Csakszveg">
    <w:name w:val="Plain Text"/>
    <w:basedOn w:val="Norml"/>
    <w:link w:val="CsakszvegChar"/>
    <w:uiPriority w:val="99"/>
    <w:unhideWhenUsed/>
    <w:rsid w:val="00CA2CA3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CA2CA3"/>
    <w:rPr>
      <w:rFonts w:ascii="Consolas" w:eastAsia="Calibri" w:hAnsi="Consolas"/>
      <w:sz w:val="21"/>
      <w:szCs w:val="21"/>
    </w:rPr>
  </w:style>
  <w:style w:type="paragraph" w:customStyle="1" w:styleId="Cmsor11">
    <w:name w:val="Címsor 11"/>
    <w:basedOn w:val="Norml"/>
    <w:qFormat/>
    <w:rsid w:val="00AF5F3D"/>
    <w:pPr>
      <w:widowControl w:val="0"/>
      <w:outlineLvl w:val="1"/>
    </w:pPr>
    <w:rPr>
      <w:rFonts w:ascii="Tahoma" w:eastAsia="Tahoma" w:hAnsi="Tahoma"/>
      <w:b/>
      <w:bCs/>
      <w:sz w:val="22"/>
      <w:szCs w:val="22"/>
      <w:lang w:val="en-US" w:eastAsia="en-US"/>
    </w:rPr>
  </w:style>
  <w:style w:type="paragraph" w:styleId="Szvegtrzs3">
    <w:name w:val="Body Text 3"/>
    <w:basedOn w:val="Norml"/>
    <w:link w:val="Szvegtrzs3Char"/>
    <w:semiHidden/>
    <w:unhideWhenUsed/>
    <w:rsid w:val="00087D2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semiHidden/>
    <w:rsid w:val="00087D2E"/>
    <w:rPr>
      <w:sz w:val="16"/>
      <w:szCs w:val="16"/>
    </w:rPr>
  </w:style>
  <w:style w:type="paragraph" w:customStyle="1" w:styleId="uj">
    <w:name w:val="uj"/>
    <w:basedOn w:val="Norml"/>
    <w:rsid w:val="00502D0F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502D0F"/>
  </w:style>
  <w:style w:type="paragraph" w:customStyle="1" w:styleId="mhk-ki">
    <w:name w:val="mhk-ki"/>
    <w:basedOn w:val="Norml"/>
    <w:rsid w:val="00502D0F"/>
    <w:pPr>
      <w:spacing w:before="100" w:beforeAutospacing="1" w:after="100" w:afterAutospacing="1"/>
    </w:pPr>
  </w:style>
  <w:style w:type="paragraph" w:customStyle="1" w:styleId="mhk-c6">
    <w:name w:val="mhk-c6"/>
    <w:basedOn w:val="Norml"/>
    <w:rsid w:val="00502D0F"/>
    <w:pPr>
      <w:spacing w:before="100" w:beforeAutospacing="1" w:after="100" w:afterAutospacing="1"/>
    </w:pPr>
  </w:style>
  <w:style w:type="character" w:styleId="Kiemels">
    <w:name w:val="Emphasis"/>
    <w:uiPriority w:val="20"/>
    <w:qFormat/>
    <w:rsid w:val="00714E99"/>
    <w:rPr>
      <w:i/>
      <w:iCs/>
    </w:rPr>
  </w:style>
  <w:style w:type="character" w:customStyle="1" w:styleId="Cmsor2Char">
    <w:name w:val="Címsor 2 Char"/>
    <w:basedOn w:val="Bekezdsalapbettpusa"/>
    <w:link w:val="Cmsor2"/>
    <w:semiHidden/>
    <w:rsid w:val="007637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x2h-tartalom">
    <w:name w:val="x2h-tartalom"/>
    <w:basedOn w:val="Norml"/>
    <w:rsid w:val="00B8460E"/>
    <w:pPr>
      <w:spacing w:before="100" w:beforeAutospacing="1" w:after="100" w:afterAutospacing="1"/>
    </w:pPr>
  </w:style>
  <w:style w:type="character" w:customStyle="1" w:styleId="x2h-felsorolas">
    <w:name w:val="x2h-felsorolas"/>
    <w:basedOn w:val="Bekezdsalapbettpusa"/>
    <w:rsid w:val="00B84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7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0AC90-6C46-4167-AD91-EA016BA5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2974</Words>
  <Characters>20525</Characters>
  <Application>Microsoft Office Word</Application>
  <DocSecurity>0</DocSecurity>
  <Lines>171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23453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User</cp:lastModifiedBy>
  <cp:revision>63</cp:revision>
  <dcterms:created xsi:type="dcterms:W3CDTF">2022-08-15T08:31:00Z</dcterms:created>
  <dcterms:modified xsi:type="dcterms:W3CDTF">2022-09-09T06:15:00Z</dcterms:modified>
</cp:coreProperties>
</file>