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02EE2" w14:textId="77777777" w:rsidR="00E52B36" w:rsidRDefault="00E52B36" w:rsidP="00E52B36">
      <w:pPr>
        <w:pStyle w:val="Szvegtrzs"/>
        <w:spacing w:after="0"/>
        <w:jc w:val="center"/>
        <w:rPr>
          <w:b/>
          <w:bCs/>
        </w:rPr>
      </w:pPr>
      <w:r>
        <w:rPr>
          <w:b/>
          <w:bCs/>
        </w:rPr>
        <w:t>A versenyeztetési eljárás szabályai</w:t>
      </w:r>
    </w:p>
    <w:p w14:paraId="15933AB1" w14:textId="77777777" w:rsidR="00E52B36" w:rsidRDefault="00E52B36" w:rsidP="00E52B36">
      <w:pPr>
        <w:pStyle w:val="Szvegtrzs"/>
        <w:spacing w:before="220" w:after="0"/>
        <w:jc w:val="center"/>
      </w:pPr>
      <w:r>
        <w:t xml:space="preserve">I. </w:t>
      </w:r>
      <w:r>
        <w:rPr>
          <w:b/>
          <w:bCs/>
        </w:rPr>
        <w:t>rész</w:t>
      </w:r>
    </w:p>
    <w:p w14:paraId="4C3F60AE" w14:textId="77777777" w:rsidR="00E52B36" w:rsidRDefault="00E52B36" w:rsidP="00E52B36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Általános szabályok</w:t>
      </w:r>
    </w:p>
    <w:p w14:paraId="366CDEE2" w14:textId="77777777" w:rsidR="00E52B36" w:rsidRDefault="00E52B36" w:rsidP="00E52B36">
      <w:pPr>
        <w:pStyle w:val="Szvegtrzs"/>
        <w:spacing w:before="220" w:after="0"/>
        <w:jc w:val="both"/>
      </w:pPr>
      <w:r>
        <w:t xml:space="preserve">1. </w:t>
      </w:r>
      <w:r>
        <w:rPr>
          <w:b/>
          <w:bCs/>
        </w:rPr>
        <w:t>Versenyeztetési eljárás</w:t>
      </w:r>
    </w:p>
    <w:p w14:paraId="09AF5E9E" w14:textId="77777777" w:rsidR="00E52B36" w:rsidRDefault="00E52B36" w:rsidP="00E52B36">
      <w:pPr>
        <w:pStyle w:val="Szvegtrzs"/>
        <w:spacing w:before="220" w:after="0"/>
        <w:jc w:val="both"/>
      </w:pPr>
      <w:r>
        <w:t>Versenyeztetési eljárás alkalmazása esetén a pályázati eljárás szabályai szerint kell eljárni.</w:t>
      </w:r>
    </w:p>
    <w:p w14:paraId="27CD970F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 </w:t>
      </w:r>
      <w:r>
        <w:rPr>
          <w:b/>
          <w:bCs/>
        </w:rPr>
        <w:t>E szabályzat alkalmazásában</w:t>
      </w:r>
    </w:p>
    <w:p w14:paraId="1528F51E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2.1. </w:t>
      </w:r>
      <w:r>
        <w:rPr>
          <w:b/>
          <w:bCs/>
        </w:rPr>
        <w:t xml:space="preserve">Pályázati eljárás: </w:t>
      </w:r>
      <w:r>
        <w:t>olyan nyílt vagy zártkörű pályázati eljárás, melynek során a kiíró a pályázati felhívás feltételeinek megfelelő pályázatok közül választja ki a nyertes ajánlattevőt vagy azok hiányában a pályázati eljárást eredménytelennek nyilvánítja.</w:t>
      </w:r>
    </w:p>
    <w:p w14:paraId="5F502B21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2.2. </w:t>
      </w:r>
      <w:r>
        <w:rPr>
          <w:b/>
          <w:bCs/>
        </w:rPr>
        <w:t xml:space="preserve">Nyílt pályázati eljárás: </w:t>
      </w:r>
      <w:r>
        <w:t>ha az ajánlattevők köre előre meg nem határozható, illetve a meghatározott ajánlattevői körbe tartozók száma nem ismert.</w:t>
      </w:r>
    </w:p>
    <w:p w14:paraId="219389C6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2.3. </w:t>
      </w:r>
      <w:r>
        <w:rPr>
          <w:b/>
          <w:bCs/>
        </w:rPr>
        <w:t xml:space="preserve">Zártkörű (meghívásos) pályázati eljárás: </w:t>
      </w:r>
      <w:r>
        <w:t>a kiíró az érdekelteket - megfelelő határidő kitűzésével - közvetlenül hívja fel ajánlattételre, és kizárólag a kiíró által meghívottak nyújthatnak be pályázatot.</w:t>
      </w:r>
    </w:p>
    <w:p w14:paraId="34194347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2.4. </w:t>
      </w:r>
      <w:r>
        <w:rPr>
          <w:b/>
          <w:bCs/>
        </w:rPr>
        <w:t>Ajánlattételi felhívás</w:t>
      </w:r>
      <w:r>
        <w:t>: az ajánlatkérő nyilvánosan, vagy meghívás útján felhívást tesz közzé az önkormányzat vagyonának hasznosítására.</w:t>
      </w:r>
    </w:p>
    <w:p w14:paraId="4836C62C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2.5. </w:t>
      </w:r>
      <w:r>
        <w:rPr>
          <w:b/>
          <w:bCs/>
        </w:rPr>
        <w:t xml:space="preserve">Kiíró (ajánlatkérő): </w:t>
      </w:r>
      <w:r>
        <w:t>a jelen rendeletben meghatározottak szerint a tulajdonosi jogok gyakorlója, illetőleg a tulajdonosi jogok gyakorlójától kapott felhatalmazás alapján a Polgármester.</w:t>
      </w:r>
    </w:p>
    <w:p w14:paraId="785D557B" w14:textId="77777777" w:rsidR="00E52B36" w:rsidRDefault="00E52B36" w:rsidP="00E52B36">
      <w:pPr>
        <w:pStyle w:val="Szvegtrzs"/>
        <w:spacing w:before="220" w:after="0"/>
        <w:jc w:val="both"/>
      </w:pPr>
      <w:r>
        <w:t xml:space="preserve">2.6. </w:t>
      </w:r>
      <w:r>
        <w:rPr>
          <w:b/>
          <w:bCs/>
        </w:rPr>
        <w:t xml:space="preserve">Ajánlattevő (pályázó, licitáló): </w:t>
      </w:r>
      <w:r>
        <w:t>aki a versenyeztetési eljárás során a pályázati felhívás alapján ajánlatot tesz, a felhívás alapján licitál.</w:t>
      </w:r>
    </w:p>
    <w:p w14:paraId="2FA5452C" w14:textId="77777777" w:rsidR="00E52B36" w:rsidRDefault="00E52B36" w:rsidP="00E52B36">
      <w:pPr>
        <w:pStyle w:val="Szvegtrzs"/>
        <w:spacing w:before="220" w:after="0"/>
        <w:jc w:val="center"/>
      </w:pPr>
      <w:r>
        <w:t xml:space="preserve">II. </w:t>
      </w:r>
      <w:r>
        <w:rPr>
          <w:b/>
          <w:bCs/>
        </w:rPr>
        <w:t>rész</w:t>
      </w:r>
    </w:p>
    <w:p w14:paraId="725B7BA1" w14:textId="77777777" w:rsidR="00E52B36" w:rsidRDefault="00E52B36" w:rsidP="00E52B36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A pályázati eljárás</w:t>
      </w:r>
    </w:p>
    <w:p w14:paraId="3AA2B6BD" w14:textId="77777777" w:rsidR="00E52B36" w:rsidRDefault="00E52B36" w:rsidP="00E52B36">
      <w:pPr>
        <w:pStyle w:val="Szvegtrzs"/>
        <w:spacing w:before="220" w:after="0"/>
        <w:jc w:val="both"/>
      </w:pPr>
      <w:r>
        <w:t xml:space="preserve">3. </w:t>
      </w:r>
      <w:r>
        <w:rPr>
          <w:b/>
          <w:bCs/>
        </w:rPr>
        <w:t>A pályázati eljárás típusai:</w:t>
      </w:r>
    </w:p>
    <w:p w14:paraId="0F495631" w14:textId="77777777" w:rsidR="00E52B36" w:rsidRDefault="00E52B36" w:rsidP="00E52B36">
      <w:pPr>
        <w:pStyle w:val="Szvegtrzs"/>
        <w:spacing w:before="220" w:after="0"/>
        <w:jc w:val="both"/>
      </w:pPr>
      <w:r>
        <w:t>3.1. A pályázati eljárás nyílt vagy zártkörű lehet.</w:t>
      </w:r>
    </w:p>
    <w:p w14:paraId="0B7C4E00" w14:textId="77777777" w:rsidR="00E52B36" w:rsidRDefault="00E52B36" w:rsidP="00E52B36">
      <w:pPr>
        <w:pStyle w:val="Szvegtrzs"/>
        <w:spacing w:before="220" w:after="0"/>
        <w:jc w:val="both"/>
      </w:pPr>
      <w:r>
        <w:t>3.2. Zártkörű pályázati eljárás akkor folytatható le, ha a hasznosítani kívánt vagyon jellege, jelentősége, valamint a hasznosítás hatékonyságát elősegítő feladatok megoldása ezen feltételeket teljesíteni képes gazdasági szereplők részvételét teszi szükségessé.</w:t>
      </w:r>
    </w:p>
    <w:p w14:paraId="3AC91251" w14:textId="77777777" w:rsidR="00E52B36" w:rsidRDefault="00E52B36" w:rsidP="00E52B36">
      <w:pPr>
        <w:pStyle w:val="Szvegtrzs"/>
        <w:spacing w:before="220" w:after="0"/>
        <w:jc w:val="both"/>
      </w:pPr>
      <w:r>
        <w:t xml:space="preserve">4. </w:t>
      </w:r>
      <w:r>
        <w:rPr>
          <w:b/>
          <w:bCs/>
        </w:rPr>
        <w:t>A</w:t>
      </w:r>
      <w:r>
        <w:t xml:space="preserve"> </w:t>
      </w:r>
      <w:r>
        <w:rPr>
          <w:b/>
          <w:bCs/>
        </w:rPr>
        <w:t>pályázati eljárás kiírása, meghirdetése:</w:t>
      </w:r>
    </w:p>
    <w:p w14:paraId="4ED08FBB" w14:textId="77777777" w:rsidR="00E52B36" w:rsidRDefault="00E52B36" w:rsidP="00E52B36">
      <w:pPr>
        <w:pStyle w:val="Szvegtrzs"/>
        <w:spacing w:before="220" w:after="0"/>
        <w:jc w:val="both"/>
      </w:pPr>
      <w:r>
        <w:t>4.1. A pályázatot jelen szabályzat 2.5. pontjában meghatározott kiíró írhatja ki.</w:t>
      </w:r>
    </w:p>
    <w:p w14:paraId="3226DEC3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 xml:space="preserve">4.2. </w:t>
      </w:r>
      <w:r>
        <w:rPr>
          <w:b/>
          <w:bCs/>
        </w:rPr>
        <w:t>A pályázati felhívást közzé kell tenni</w:t>
      </w:r>
      <w:r>
        <w:t xml:space="preserve"> a kiíró döntésében foglaltak szerint:</w:t>
      </w:r>
    </w:p>
    <w:p w14:paraId="183CB2EA" w14:textId="77777777" w:rsidR="00E52B36" w:rsidRDefault="00E52B36" w:rsidP="00E52B36">
      <w:pPr>
        <w:pStyle w:val="Szvegtrzs"/>
        <w:spacing w:before="220" w:after="0"/>
        <w:jc w:val="both"/>
      </w:pPr>
      <w:r>
        <w:t>a) az Önkormányzat internetes honlapján ( www.balatonmariafurdo.hu ), valamint</w:t>
      </w:r>
    </w:p>
    <w:p w14:paraId="6BA866D7" w14:textId="77777777" w:rsidR="00E52B36" w:rsidRDefault="00E52B36" w:rsidP="00E52B36">
      <w:pPr>
        <w:pStyle w:val="Szvegtrzs"/>
        <w:spacing w:before="220" w:after="0"/>
        <w:jc w:val="both"/>
      </w:pPr>
      <w:r>
        <w:t>b) a kiíró döntésétől függően más helyen és módon.</w:t>
      </w:r>
    </w:p>
    <w:p w14:paraId="367E29E9" w14:textId="77777777" w:rsidR="00E52B36" w:rsidRDefault="00E52B36" w:rsidP="00E52B36">
      <w:pPr>
        <w:pStyle w:val="Szvegtrzs"/>
        <w:spacing w:before="220" w:after="0"/>
        <w:jc w:val="both"/>
      </w:pPr>
      <w:r>
        <w:t>4.3. Zártkörű pályázati eljárásról a kiíró az érintetteket a pályázati felhívás megküldésével postai és/vagy elektronikus úton értesíti.</w:t>
      </w:r>
    </w:p>
    <w:p w14:paraId="211AA763" w14:textId="77777777" w:rsidR="00E52B36" w:rsidRDefault="00E52B36" w:rsidP="00E52B36">
      <w:pPr>
        <w:pStyle w:val="Szvegtrzs"/>
        <w:spacing w:before="220" w:after="0"/>
        <w:jc w:val="both"/>
      </w:pPr>
      <w:r>
        <w:t>4.4. Zártkörű pályázati eljárás esetén lehetőség szerint legalább három gazdasági szereplőnek kell megküldeni a pályázati felhívást.</w:t>
      </w:r>
    </w:p>
    <w:p w14:paraId="16944F58" w14:textId="77777777" w:rsidR="00E52B36" w:rsidRDefault="00E52B36" w:rsidP="00E52B36">
      <w:pPr>
        <w:pStyle w:val="Szvegtrzs"/>
        <w:spacing w:before="220" w:after="0"/>
        <w:jc w:val="both"/>
      </w:pPr>
      <w:r>
        <w:t>4.5. A pályázati felhívásnak legalább az alábbiakat kell tartalmaznia:</w:t>
      </w:r>
    </w:p>
    <w:p w14:paraId="52B4964B" w14:textId="77777777" w:rsidR="00E52B36" w:rsidRDefault="00E52B36" w:rsidP="00E52B36">
      <w:pPr>
        <w:pStyle w:val="Szvegtrzs"/>
        <w:spacing w:before="220" w:after="0"/>
        <w:jc w:val="both"/>
      </w:pPr>
      <w:r>
        <w:t>a) a kiíró megnevezését;</w:t>
      </w:r>
    </w:p>
    <w:p w14:paraId="74F6A557" w14:textId="77777777" w:rsidR="00E52B36" w:rsidRDefault="00E52B36" w:rsidP="00E52B36">
      <w:pPr>
        <w:pStyle w:val="Szvegtrzs"/>
        <w:spacing w:before="220" w:after="0"/>
        <w:jc w:val="both"/>
      </w:pPr>
      <w:r>
        <w:t>b) a pályázati eljárás célját, jellegét (nyílt vagy zártkörű)</w:t>
      </w:r>
    </w:p>
    <w:p w14:paraId="3532029A" w14:textId="77777777" w:rsidR="00E52B36" w:rsidRDefault="00E52B36" w:rsidP="00E52B36">
      <w:pPr>
        <w:pStyle w:val="Szvegtrzs"/>
        <w:spacing w:before="220" w:after="0"/>
        <w:jc w:val="both"/>
      </w:pPr>
      <w:r>
        <w:t>c) a pályázati eljárás tárgyát, annak értékét;</w:t>
      </w:r>
    </w:p>
    <w:p w14:paraId="5A9A9B7F" w14:textId="77777777" w:rsidR="00E52B36" w:rsidRDefault="00E52B36" w:rsidP="00E52B36">
      <w:pPr>
        <w:pStyle w:val="Szvegtrzs"/>
        <w:spacing w:before="220" w:after="0"/>
        <w:jc w:val="both"/>
      </w:pPr>
      <w:r>
        <w:t>d) szükség esetén a kiíró által elfogadható minimumárat, az alkalmazható fizetési módot;</w:t>
      </w:r>
    </w:p>
    <w:p w14:paraId="784C30E6" w14:textId="77777777" w:rsidR="00E52B36" w:rsidRDefault="00E52B36" w:rsidP="00E52B36">
      <w:pPr>
        <w:pStyle w:val="Szvegtrzs"/>
        <w:spacing w:before="220" w:after="0"/>
        <w:jc w:val="both"/>
      </w:pPr>
      <w:r>
        <w:t>e) a hasznosítás feltételeit;</w:t>
      </w:r>
    </w:p>
    <w:p w14:paraId="1DFCD8A0" w14:textId="77777777" w:rsidR="00E52B36" w:rsidRDefault="00E52B36" w:rsidP="00E52B36">
      <w:pPr>
        <w:pStyle w:val="Szvegtrzs"/>
        <w:spacing w:before="220" w:after="0"/>
        <w:jc w:val="both"/>
      </w:pPr>
      <w:r>
        <w:t>f) a pályázat benyújtásának helyét, módját és pontos időpontját;</w:t>
      </w:r>
    </w:p>
    <w:p w14:paraId="080F295A" w14:textId="77777777" w:rsidR="00E52B36" w:rsidRDefault="00E52B36" w:rsidP="00E52B36">
      <w:pPr>
        <w:pStyle w:val="Szvegtrzs"/>
        <w:spacing w:before="220" w:after="0"/>
        <w:jc w:val="both"/>
      </w:pPr>
      <w:r>
        <w:t>g) a pályázatok felbontásának helyét és időpontját;</w:t>
      </w:r>
      <w:r>
        <w:rPr>
          <w:vertAlign w:val="subscript"/>
        </w:rPr>
        <w:t>.</w:t>
      </w:r>
    </w:p>
    <w:p w14:paraId="48B21027" w14:textId="77777777" w:rsidR="00E52B36" w:rsidRDefault="00E52B36" w:rsidP="00E52B36">
      <w:pPr>
        <w:pStyle w:val="Szvegtrzs"/>
        <w:spacing w:before="220" w:after="0"/>
        <w:jc w:val="both"/>
      </w:pPr>
      <w:r>
        <w:t>h) a pályázatok elbírálásának szabályait, szempontrendszerét;</w:t>
      </w:r>
    </w:p>
    <w:p w14:paraId="72227351" w14:textId="77777777" w:rsidR="00E52B36" w:rsidRDefault="00E52B36" w:rsidP="00E52B36">
      <w:pPr>
        <w:pStyle w:val="Szvegtrzs"/>
        <w:spacing w:before="220" w:after="0"/>
        <w:jc w:val="both"/>
      </w:pPr>
      <w:r>
        <w:t>i) a pályázati eljárással kapcsolatos további információszerzés lehetőségének megjelölését;</w:t>
      </w:r>
    </w:p>
    <w:p w14:paraId="2EAEF1BF" w14:textId="77777777" w:rsidR="00E52B36" w:rsidRDefault="00E52B36" w:rsidP="00E52B36">
      <w:pPr>
        <w:pStyle w:val="Szvegtrzs"/>
        <w:spacing w:before="220" w:after="0"/>
        <w:jc w:val="both"/>
      </w:pPr>
      <w:r>
        <w:t>j) az eredményhirdetés módját, helyét és várható idejét.</w:t>
      </w:r>
    </w:p>
    <w:p w14:paraId="087D0807" w14:textId="77777777" w:rsidR="00E52B36" w:rsidRDefault="00E52B36" w:rsidP="00E52B36">
      <w:pPr>
        <w:pStyle w:val="Szvegtrzs"/>
        <w:spacing w:before="220" w:after="0"/>
        <w:jc w:val="both"/>
      </w:pPr>
      <w:r>
        <w:t>4.6. Abban az esetben, ha a pályázat benyújtására nyitva álló határidőn belül nem nyújtottak be pályázatot, a kiíró Képviselő-testület nevében a polgármester új benyújtási határidőt állapíthat meg és az új benyújtási határidőre tekintettel módosított- egyebekben változatlan tartalmú – pályázati felhívást közzéteszi, amelyről a Képviselő-testületet soron következő ülésén tájékoztatja. Az ilyen módon ismételten közzétett új pályázati eljárás elbírálására az eredi pályázat kiírója jogosult.</w:t>
      </w:r>
    </w:p>
    <w:p w14:paraId="3FA9ADA4" w14:textId="77777777" w:rsidR="00E52B36" w:rsidRDefault="00E52B36" w:rsidP="00E52B36">
      <w:pPr>
        <w:pStyle w:val="Szvegtrzs"/>
        <w:spacing w:before="220" w:after="0"/>
        <w:jc w:val="both"/>
      </w:pPr>
      <w:r>
        <w:t>4.7. a kiíró jogosult a pályázati felhívást az ajánlattételi határidő előtt visszavonni, de erről a pályázati felhívás közlésével megegyező helyeken az ajánlattételi határidő lejárta előtt köteles hirdetményt megjelentetni;</w:t>
      </w:r>
    </w:p>
    <w:p w14:paraId="6B772FC9" w14:textId="77777777" w:rsidR="00E52B36" w:rsidRDefault="00E52B36" w:rsidP="00E52B36">
      <w:pPr>
        <w:pStyle w:val="Szvegtrzs"/>
        <w:spacing w:before="220" w:after="0"/>
        <w:jc w:val="both"/>
      </w:pPr>
      <w:r>
        <w:t xml:space="preserve">5. </w:t>
      </w:r>
      <w:r>
        <w:rPr>
          <w:b/>
          <w:bCs/>
        </w:rPr>
        <w:t>A pályázati eljáráson való részvétel feltételei</w:t>
      </w:r>
    </w:p>
    <w:p w14:paraId="56712F99" w14:textId="77777777" w:rsidR="00E52B36" w:rsidRDefault="00E52B36" w:rsidP="00E52B36">
      <w:pPr>
        <w:pStyle w:val="Szvegtrzs"/>
        <w:spacing w:before="220" w:after="0"/>
        <w:jc w:val="both"/>
      </w:pPr>
      <w:r>
        <w:t>A pályázatok elbírálása során csak a pályázati felhívásban meghatározott időben és módon benyújtott pályázatok vehetők figyelembe.</w:t>
      </w:r>
    </w:p>
    <w:p w14:paraId="4F3BEAE8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 xml:space="preserve">6. </w:t>
      </w:r>
      <w:r>
        <w:rPr>
          <w:b/>
          <w:bCs/>
        </w:rPr>
        <w:t>A pályázatok érvényességi feltételei, az ajánlati kötöttség</w:t>
      </w:r>
    </w:p>
    <w:p w14:paraId="48AF9674" w14:textId="0DF16D71" w:rsidR="00E52B36" w:rsidRDefault="00E52B36" w:rsidP="00E52B36">
      <w:pPr>
        <w:pStyle w:val="Szvegtrzs"/>
        <w:spacing w:before="220" w:after="0"/>
        <w:jc w:val="both"/>
      </w:pPr>
      <w:r>
        <w:t>6.1. A pályázatokat zárt</w:t>
      </w:r>
      <w:r w:rsidR="00FD1983">
        <w:t xml:space="preserve"> </w:t>
      </w:r>
      <w:r>
        <w:t>borítékban, egy eredeti és egy másolati példányban kell a pályázatok benyújtására nyitva álló határidő alatt, a pályázati felhívásban meghatározott helyen, az adott pályázatra utaló jelzéssel benyújtani.</w:t>
      </w:r>
      <w:r w:rsidR="0098490E">
        <w:t xml:space="preserve"> </w:t>
      </w:r>
    </w:p>
    <w:p w14:paraId="191A5503" w14:textId="77777777" w:rsidR="00D64D04" w:rsidRDefault="00D64D04" w:rsidP="00D64D04">
      <w:pPr>
        <w:pStyle w:val="Szvegtrzs"/>
        <w:spacing w:before="220" w:after="0"/>
        <w:jc w:val="both"/>
      </w:pPr>
      <w:r>
        <w:t xml:space="preserve">6.2. </w:t>
      </w:r>
      <w:r w:rsidRPr="00883B9C">
        <w:rPr>
          <w:b/>
          <w:bCs/>
        </w:rPr>
        <w:t>A benyújtott pályázatnak tartalmaznia kell:</w:t>
      </w:r>
    </w:p>
    <w:p w14:paraId="223C0F5C" w14:textId="77777777" w:rsidR="00D64D04" w:rsidRDefault="00D64D04" w:rsidP="00D64D04">
      <w:pPr>
        <w:pStyle w:val="Szvegtrzs"/>
        <w:spacing w:before="220" w:after="0"/>
        <w:jc w:val="both"/>
      </w:pPr>
      <w:r>
        <w:t>a) a pályázó nevét, székhelyét (lakóhelyét), természetes személy pályázó esetén személyes adatait, elérhetőségeit (telefonszám, e-mail cím)</w:t>
      </w:r>
    </w:p>
    <w:p w14:paraId="752609E5" w14:textId="77777777" w:rsidR="00D64D04" w:rsidRDefault="00D64D04" w:rsidP="00D64D04">
      <w:pPr>
        <w:pStyle w:val="Szvegtrzs"/>
        <w:spacing w:before="220" w:after="0"/>
        <w:jc w:val="both"/>
      </w:pPr>
      <w:r>
        <w:t>b) a megajánlott ellenszolgáltatást (vételár, bérleti díj, stb.)</w:t>
      </w:r>
    </w:p>
    <w:p w14:paraId="4F568F5A" w14:textId="77777777" w:rsidR="00D64D04" w:rsidRDefault="00D64D04" w:rsidP="00D64D04">
      <w:pPr>
        <w:pStyle w:val="Szvegtrzs"/>
        <w:spacing w:before="220" w:after="0"/>
        <w:jc w:val="both"/>
      </w:pPr>
      <w:r>
        <w:t>c) hozzájárulónyilatkozatát a személyes adatai kezeléséhez.</w:t>
      </w:r>
    </w:p>
    <w:p w14:paraId="46C63E98" w14:textId="77777777" w:rsidR="00D64D04" w:rsidRDefault="00D64D04" w:rsidP="00D64D04">
      <w:pPr>
        <w:pStyle w:val="Szvegtrzs"/>
        <w:spacing w:before="220" w:after="0"/>
        <w:jc w:val="both"/>
      </w:pPr>
      <w:r>
        <w:t xml:space="preserve">6.3 </w:t>
      </w:r>
      <w:r w:rsidRPr="00883B9C">
        <w:rPr>
          <w:b/>
          <w:bCs/>
        </w:rPr>
        <w:t>A benyújtott pályázathoz kérhető (a felhívásban jelezni kell):</w:t>
      </w:r>
    </w:p>
    <w:p w14:paraId="3E5C3153" w14:textId="77777777" w:rsidR="00D64D04" w:rsidRDefault="00D64D04" w:rsidP="00D64D04">
      <w:pPr>
        <w:pStyle w:val="Szvegtrzs"/>
        <w:spacing w:before="220" w:after="0"/>
        <w:jc w:val="both"/>
      </w:pPr>
      <w:r>
        <w:t>a) egyéni vállalkozó esetén a vállalkozói engedély, vagy Igazolás az egyéni vállalkozó nyilvántartásba vételről hiteles másolatát;</w:t>
      </w:r>
    </w:p>
    <w:p w14:paraId="71DD0A67" w14:textId="77777777" w:rsidR="00D64D04" w:rsidRDefault="00D64D04" w:rsidP="00D64D04">
      <w:pPr>
        <w:pStyle w:val="Szvegtrzs"/>
        <w:spacing w:before="220" w:after="0"/>
        <w:jc w:val="both"/>
      </w:pPr>
      <w:r>
        <w:t>b) ha a pályázó jogi személy, vagy jogi személyiség nélküli gazdasági társaság, a pályázónak a beadáshoz képest 30 napnál nem régebbi eredeti cégkivonatát vagy annak hitelesített másolatát, valamint aláírásra jogosult képviselőjének eredeti aláírási címpéldányát vagy annak hitelesített másolatát</w:t>
      </w:r>
    </w:p>
    <w:p w14:paraId="47E4F5AC" w14:textId="77777777" w:rsidR="00D64D04" w:rsidRDefault="00D64D04" w:rsidP="00D64D04">
      <w:pPr>
        <w:pStyle w:val="Szvegtrzs"/>
        <w:spacing w:before="220" w:after="0"/>
        <w:jc w:val="both"/>
      </w:pPr>
      <w:r>
        <w:t>6.4. A pályázó ajánlatához a pályázati felhívásban meghatározott időpontig, de legalább a benyújtási határidő lejártától számított 30 napig kötve van. A pályázó ajánlati kötöttségétől szabadul, amennyiben a kiíró ezen időponton belül írásban közli, hogy pályázatát nem nyilvánította nyertessé, vagy a pályázati eljárást eredménytelennek nyilvánította.</w:t>
      </w:r>
    </w:p>
    <w:p w14:paraId="35B1A2D3" w14:textId="77777777" w:rsidR="00D64D04" w:rsidRDefault="00D64D04" w:rsidP="00D64D04">
      <w:pPr>
        <w:pStyle w:val="Szvegtrzs"/>
        <w:spacing w:before="220" w:after="0"/>
        <w:jc w:val="both"/>
      </w:pPr>
      <w:r>
        <w:t>6.5. A pályázó ajánlati kötöttsége a pályázatának benyújtása napjától kezdődik.</w:t>
      </w:r>
    </w:p>
    <w:p w14:paraId="5C318AD5" w14:textId="77777777" w:rsidR="00E52B36" w:rsidRDefault="00E52B36" w:rsidP="00E52B36">
      <w:pPr>
        <w:pStyle w:val="Szvegtrzs"/>
        <w:spacing w:before="220" w:after="0"/>
        <w:jc w:val="both"/>
      </w:pPr>
      <w:r>
        <w:t xml:space="preserve">7. </w:t>
      </w:r>
      <w:r>
        <w:rPr>
          <w:b/>
          <w:bCs/>
        </w:rPr>
        <w:t>A</w:t>
      </w:r>
      <w:r>
        <w:t xml:space="preserve"> </w:t>
      </w:r>
      <w:r>
        <w:rPr>
          <w:b/>
          <w:bCs/>
        </w:rPr>
        <w:t>pályázatok átvétele, bontása</w:t>
      </w:r>
    </w:p>
    <w:p w14:paraId="73A7FAC5" w14:textId="77777777" w:rsidR="00E52B36" w:rsidRDefault="00E52B36" w:rsidP="00E52B36">
      <w:pPr>
        <w:pStyle w:val="Szvegtrzs"/>
        <w:spacing w:before="220" w:after="0"/>
        <w:jc w:val="both"/>
      </w:pPr>
      <w:r>
        <w:t>7.1. A pályázat a pályázati felhívásban megjelölt helyen és időben, legkésőbb a pályázat beadására nyitva álló határidőig adható be. A pályázat átvétele során az átvétel időpontját rá kell vezetni a pályázatot tartalmazó borítékra, egyúttal igazolni kell átvétel tényét.</w:t>
      </w:r>
    </w:p>
    <w:p w14:paraId="0E4C5F44" w14:textId="77777777" w:rsidR="00E52B36" w:rsidRDefault="00E52B36" w:rsidP="00E52B36">
      <w:pPr>
        <w:pStyle w:val="Szvegtrzs"/>
        <w:spacing w:before="220" w:after="0"/>
        <w:jc w:val="both"/>
      </w:pPr>
      <w:r>
        <w:t>7.2. A határidőben beérkezett pályázatok felbontása a benyújtási határidőt követő 15 napon belül nyilvánosan történik. Nyilvános bontáson a kiíró képviselője a kiíró által meghívott személyek, valamint a pályázók, illetve meghatalmazottjaik is jelen lehetnek.</w:t>
      </w:r>
    </w:p>
    <w:p w14:paraId="22EF6562" w14:textId="77777777" w:rsidR="00E52B36" w:rsidRDefault="00E52B36" w:rsidP="00E52B36">
      <w:pPr>
        <w:pStyle w:val="Szvegtrzs"/>
        <w:spacing w:before="220" w:after="0"/>
        <w:jc w:val="both"/>
      </w:pPr>
      <w:r>
        <w:t>7.3. A nyilvános bontáson a Polgármestert az által kijelölt, Balatonmáriafürdő Község Önkormányzat alkalmazottja vagy hivatali köztisztviselő képviseli.</w:t>
      </w:r>
    </w:p>
    <w:p w14:paraId="5511247C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>7.4. A pályázatok nyilvános bontásakor a jelenlevőkkel ismertetni kell a pályázatot benyújtók nevét, székhelyét (lakóhelyét), a pályázatban megajánlott ellenszolgáltatást, azonban az ajánlatokkal kapcsolatos további részletek nem hozhatók nyilvánosságra.</w:t>
      </w:r>
    </w:p>
    <w:p w14:paraId="0DB1989E" w14:textId="77777777" w:rsidR="00E52B36" w:rsidRDefault="00E52B36" w:rsidP="00E52B36">
      <w:pPr>
        <w:pStyle w:val="Szvegtrzs"/>
        <w:spacing w:before="220" w:after="0"/>
        <w:jc w:val="both"/>
      </w:pPr>
      <w:r>
        <w:t>7.5. A pályázatok felbontásáról az önkormányzatot képviselő személy feljegyzést készít, melyben rögzíti:</w:t>
      </w:r>
    </w:p>
    <w:p w14:paraId="7138AAA1" w14:textId="77777777" w:rsidR="00E52B36" w:rsidRDefault="00E52B36" w:rsidP="00E52B36">
      <w:pPr>
        <w:pStyle w:val="Szvegtrzs"/>
        <w:spacing w:before="220" w:after="0"/>
        <w:jc w:val="both"/>
      </w:pPr>
      <w:r>
        <w:t>a) a bontás helyét és pontos idejét;</w:t>
      </w:r>
    </w:p>
    <w:p w14:paraId="25F6DC66" w14:textId="77777777" w:rsidR="00E52B36" w:rsidRDefault="00E52B36" w:rsidP="00E52B36">
      <w:pPr>
        <w:pStyle w:val="Szvegtrzs"/>
        <w:spacing w:before="220" w:after="0"/>
        <w:jc w:val="both"/>
      </w:pPr>
      <w:r>
        <w:t>b) a pályázat tárgyát;</w:t>
      </w:r>
    </w:p>
    <w:p w14:paraId="0A71FCEA" w14:textId="77777777" w:rsidR="00E52B36" w:rsidRDefault="00E52B36" w:rsidP="00E52B36">
      <w:pPr>
        <w:pStyle w:val="Szvegtrzs"/>
        <w:spacing w:before="220" w:after="0"/>
        <w:jc w:val="both"/>
      </w:pPr>
      <w:r>
        <w:t>c) az önkormányzatot képviselő jelenlévő személyek nevét; aláírását</w:t>
      </w:r>
    </w:p>
    <w:p w14:paraId="520057E7" w14:textId="77777777" w:rsidR="00E52B36" w:rsidRDefault="00E52B36" w:rsidP="00E52B36">
      <w:pPr>
        <w:pStyle w:val="Szvegtrzs"/>
        <w:spacing w:before="220" w:after="0"/>
        <w:jc w:val="both"/>
      </w:pPr>
      <w:r>
        <w:t>d) az ajánlatadók nevét és székhelyét;</w:t>
      </w:r>
    </w:p>
    <w:p w14:paraId="723909EA" w14:textId="77777777" w:rsidR="00E52B36" w:rsidRDefault="00E52B36" w:rsidP="00E52B36">
      <w:pPr>
        <w:pStyle w:val="Szvegtrzs"/>
        <w:spacing w:before="220" w:after="0"/>
        <w:jc w:val="both"/>
      </w:pPr>
      <w:r>
        <w:t>e) a beérkezett ajánlatok számát, a kötelező tartalmi elemek megfelelőségét;</w:t>
      </w:r>
    </w:p>
    <w:p w14:paraId="113E3D69" w14:textId="77777777" w:rsidR="00E52B36" w:rsidRDefault="00E52B36" w:rsidP="00E52B36">
      <w:pPr>
        <w:pStyle w:val="Szvegtrzs"/>
        <w:spacing w:before="220" w:after="0"/>
        <w:jc w:val="both"/>
      </w:pPr>
      <w:r>
        <w:t>f) a beérkezés sorrendjében az ajánlatok felsorolását; az ajánlatadó megnevezését, címét, a benyújtás pontos idejét, módját (személyes/postai), a megajánlott ellenszolgáltatás pontos összegét;</w:t>
      </w:r>
    </w:p>
    <w:p w14:paraId="1BC6B219" w14:textId="77777777" w:rsidR="00E52B36" w:rsidRDefault="00E52B36" w:rsidP="00E52B36">
      <w:pPr>
        <w:pStyle w:val="Szvegtrzs"/>
        <w:spacing w:before="220" w:after="0"/>
        <w:jc w:val="both"/>
      </w:pPr>
      <w:r>
        <w:t>g) a jelenlévő ajánlatadók vagy meghatalmazottjaik aláírását</w:t>
      </w:r>
    </w:p>
    <w:p w14:paraId="30AB3177" w14:textId="77777777" w:rsidR="00E52B36" w:rsidRDefault="00E52B36" w:rsidP="00E52B36">
      <w:pPr>
        <w:pStyle w:val="Szvegtrzs"/>
        <w:spacing w:before="220" w:after="0"/>
        <w:jc w:val="both"/>
      </w:pPr>
      <w:r>
        <w:t xml:space="preserve">8. </w:t>
      </w:r>
      <w:r>
        <w:rPr>
          <w:b/>
          <w:bCs/>
        </w:rPr>
        <w:t>A pályázatok értékelése:</w:t>
      </w:r>
    </w:p>
    <w:p w14:paraId="3295678A" w14:textId="77777777" w:rsidR="00E52B36" w:rsidRDefault="00E52B36" w:rsidP="00E52B36">
      <w:pPr>
        <w:pStyle w:val="Szvegtrzs"/>
        <w:spacing w:before="220" w:after="0"/>
        <w:jc w:val="both"/>
      </w:pPr>
      <w:r>
        <w:t>8.1. A felbontott pályázatokat a bontást követő 15 napon belül formai és tartalmi szempontból a Polgármester által kijelölt személy megvizsgálja, és az elbírálásra vonatkozó javaslatát indoklással együtt a kiíró részére előterjeszti.</w:t>
      </w:r>
    </w:p>
    <w:p w14:paraId="28B1F3A6" w14:textId="77777777" w:rsidR="00E52B36" w:rsidRDefault="00E52B36" w:rsidP="00E52B36">
      <w:pPr>
        <w:pStyle w:val="Szvegtrzs"/>
        <w:spacing w:before="220" w:after="0"/>
        <w:jc w:val="both"/>
      </w:pPr>
      <w:r>
        <w:t>8.2. A pályázat étékelésében nem vehet részt az a személy, aki pályázó, vagy annak:</w:t>
      </w:r>
    </w:p>
    <w:p w14:paraId="4DDCEAF7" w14:textId="77777777" w:rsidR="00E52B36" w:rsidRDefault="00E52B36" w:rsidP="00E52B36">
      <w:pPr>
        <w:pStyle w:val="Szvegtrzs"/>
        <w:spacing w:before="220" w:after="0"/>
        <w:jc w:val="both"/>
      </w:pPr>
      <w:r>
        <w:t>a) közeli hozzátartozója;</w:t>
      </w:r>
    </w:p>
    <w:p w14:paraId="2F2EE065" w14:textId="77777777" w:rsidR="00E52B36" w:rsidRDefault="00E52B36" w:rsidP="00E52B36">
      <w:pPr>
        <w:pStyle w:val="Szvegtrzs"/>
        <w:spacing w:before="220" w:after="0"/>
        <w:jc w:val="both"/>
      </w:pPr>
      <w:r>
        <w:t>b) munkaviszony, illetve köztisztviselői jogviszony alapján a felettese, vagy alkalmazottja;</w:t>
      </w:r>
    </w:p>
    <w:p w14:paraId="3463544A" w14:textId="77777777" w:rsidR="00E52B36" w:rsidRDefault="00E52B36" w:rsidP="00E52B36">
      <w:pPr>
        <w:pStyle w:val="Szvegtrzs"/>
        <w:spacing w:before="220" w:after="0"/>
        <w:jc w:val="both"/>
      </w:pPr>
      <w:r>
        <w:t>c) más szerződéses viszonyban foglalkoztatója vagy foglalkoztatottja;</w:t>
      </w:r>
    </w:p>
    <w:p w14:paraId="61A56D4D" w14:textId="77777777" w:rsidR="00E52B36" w:rsidRDefault="00E52B36" w:rsidP="00E52B36">
      <w:pPr>
        <w:pStyle w:val="Szvegtrzs"/>
        <w:spacing w:before="220" w:after="0"/>
        <w:jc w:val="both"/>
      </w:pPr>
      <w:r>
        <w:t>d) tulajdonosa, tagja vagy vezető tisztségviselője - amennyiben a pályázó jogi személy, jogi személyiséggel nem rendelkező gazdasági társaság vagy ezek konzorciuma.</w:t>
      </w:r>
    </w:p>
    <w:p w14:paraId="225F1BAF" w14:textId="77777777" w:rsidR="00E52B36" w:rsidRDefault="00E52B36" w:rsidP="00E52B36">
      <w:pPr>
        <w:pStyle w:val="Szvegtrzs"/>
        <w:spacing w:before="220" w:after="0"/>
        <w:jc w:val="both"/>
      </w:pPr>
      <w:r>
        <w:t>8.3. A pályázat értékelésében részt vevő köteles haladéktalanul a kiírónak bejelenteni, ha vele szemben összeférhetetlenségi ok áll fenn. Összeférhetetlenségi vita esetén a kiíró dönt.</w:t>
      </w:r>
    </w:p>
    <w:p w14:paraId="35B5D3F4" w14:textId="77777777" w:rsidR="00E52B36" w:rsidRDefault="00E52B36" w:rsidP="00E52B36">
      <w:pPr>
        <w:pStyle w:val="Szvegtrzs"/>
        <w:spacing w:before="220" w:after="0"/>
        <w:jc w:val="both"/>
      </w:pPr>
      <w:r>
        <w:t>8.4. A pályázatok értékelésében résztvevő személyeket titoktartási kötelezettség terheli. A pályázatok értékelésében résztvevők az e minőségükben tudomásukra jutó információkat kizárólag a pályázatok értékelésének céljára használhatják fel.</w:t>
      </w:r>
    </w:p>
    <w:p w14:paraId="1B910724" w14:textId="77777777" w:rsidR="00E52B36" w:rsidRDefault="00E52B36" w:rsidP="00E52B36">
      <w:pPr>
        <w:pStyle w:val="Szvegtrzs"/>
        <w:spacing w:before="220" w:after="0"/>
        <w:jc w:val="both"/>
      </w:pPr>
      <w:r>
        <w:t xml:space="preserve">9. </w:t>
      </w:r>
      <w:r>
        <w:rPr>
          <w:b/>
          <w:bCs/>
        </w:rPr>
        <w:t>Hiánypótlás</w:t>
      </w:r>
    </w:p>
    <w:p w14:paraId="25CBBF34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>a) A kijelölt pályázatot értékelő személyek az ajánlatok felbontása után telefonon vagy e-mailben felvilágosításokat kérhetnek a pályázókról annak érdekében, hogy a pályázatok értékelése, illetve összehasonlítása elvégezhető legyen.</w:t>
      </w:r>
    </w:p>
    <w:p w14:paraId="1473008A" w14:textId="77777777" w:rsidR="00E52B36" w:rsidRDefault="00E52B36" w:rsidP="00E52B36">
      <w:pPr>
        <w:pStyle w:val="Szvegtrzs"/>
        <w:spacing w:before="220" w:after="0"/>
        <w:jc w:val="both"/>
      </w:pPr>
      <w:r>
        <w:t>b) A kijelölt bírálatban részt vevők kérdéseiket, illetve azokra az érintett pályázó által adott válaszokat írásban rögzítik. Ez nem eredményezheti a pályázati ajánlatban megfogalmazott feltételek megváltoztatását, csak azok értelmezését szolgálhatja.</w:t>
      </w:r>
    </w:p>
    <w:p w14:paraId="1AE86F06" w14:textId="77777777" w:rsidR="00E52B36" w:rsidRDefault="00E52B36" w:rsidP="00E52B36">
      <w:pPr>
        <w:pStyle w:val="Szvegtrzs"/>
        <w:spacing w:before="220" w:after="0"/>
        <w:jc w:val="both"/>
      </w:pPr>
      <w:r>
        <w:t xml:space="preserve">10. </w:t>
      </w:r>
      <w:r>
        <w:rPr>
          <w:b/>
          <w:bCs/>
        </w:rPr>
        <w:t>Érvényesség, eredményesség</w:t>
      </w:r>
    </w:p>
    <w:p w14:paraId="61F7F831" w14:textId="77777777" w:rsidR="00E52B36" w:rsidRDefault="00E52B36" w:rsidP="00E52B36">
      <w:pPr>
        <w:pStyle w:val="Szvegtrzs"/>
        <w:spacing w:before="220" w:after="0"/>
        <w:jc w:val="both"/>
      </w:pPr>
      <w:r>
        <w:t>10.1. Érvénytelen a pályázat, ha:</w:t>
      </w:r>
    </w:p>
    <w:p w14:paraId="00F966CB" w14:textId="77777777" w:rsidR="00E52B36" w:rsidRDefault="00E52B36" w:rsidP="00E52B36">
      <w:pPr>
        <w:pStyle w:val="Szvegtrzs"/>
        <w:spacing w:before="220" w:after="0"/>
        <w:jc w:val="both"/>
      </w:pPr>
      <w:r>
        <w:t>a) a pályázatot a kiírásban meghatározott határidő után nyújtották be;</w:t>
      </w:r>
    </w:p>
    <w:p w14:paraId="7AE917F0" w14:textId="77777777" w:rsidR="00E52B36" w:rsidRDefault="00E52B36" w:rsidP="00E52B36">
      <w:pPr>
        <w:pStyle w:val="Szvegtrzs"/>
        <w:spacing w:before="220" w:after="0"/>
        <w:jc w:val="both"/>
      </w:pPr>
      <w:r>
        <w:t>b) a megvásárolni kívánt vagyon (vagyonrész) mértékét és az ajánlati árat (díjat) nem egyértelműen határozta meg, vagy más ajánlatához vagy feltételhez kötötte</w:t>
      </w:r>
    </w:p>
    <w:p w14:paraId="5B485A1B" w14:textId="77777777" w:rsidR="00E52B36" w:rsidRDefault="00E52B36" w:rsidP="00E52B36">
      <w:pPr>
        <w:pStyle w:val="Szvegtrzs"/>
        <w:spacing w:before="220" w:after="0"/>
        <w:jc w:val="both"/>
      </w:pPr>
      <w:r>
        <w:t>c) ha a megajánlott vételár a minimum árat nem éri el;</w:t>
      </w:r>
    </w:p>
    <w:p w14:paraId="01B5B639" w14:textId="77777777" w:rsidR="00E52B36" w:rsidRDefault="00E52B36" w:rsidP="00E52B36">
      <w:pPr>
        <w:pStyle w:val="Szvegtrzs"/>
        <w:spacing w:before="220" w:after="0"/>
        <w:jc w:val="both"/>
      </w:pPr>
      <w:r>
        <w:t>d) a pályázó nem nem vállalt ajánlati kötöttséget;</w:t>
      </w:r>
    </w:p>
    <w:p w14:paraId="331C5836" w14:textId="77777777" w:rsidR="00E52B36" w:rsidRDefault="00E52B36" w:rsidP="00E52B36">
      <w:pPr>
        <w:pStyle w:val="Szvegtrzs"/>
        <w:spacing w:before="220" w:after="0"/>
        <w:jc w:val="both"/>
      </w:pPr>
      <w:r>
        <w:t>e) a pályázat az előző esetekben felsoroltakon túlmenően nem felel meg a pályázati felhívásban, a jogszabályokban, valamint a jelen eljárási rendben foglaltaknak;</w:t>
      </w:r>
    </w:p>
    <w:p w14:paraId="6170EF9A" w14:textId="77777777" w:rsidR="00E52B36" w:rsidRDefault="00E52B36" w:rsidP="00E52B36">
      <w:pPr>
        <w:pStyle w:val="Szvegtrzs"/>
        <w:spacing w:before="220" w:after="0"/>
        <w:jc w:val="both"/>
      </w:pPr>
      <w:r>
        <w:t>f) olyan pályázó nyújtotta be, aki nem jogosult részt venni a pályázati eljáráson.</w:t>
      </w:r>
    </w:p>
    <w:p w14:paraId="44A4CB93" w14:textId="77777777" w:rsidR="00E52B36" w:rsidRDefault="00E52B36" w:rsidP="00E52B36">
      <w:pPr>
        <w:pStyle w:val="Szvegtrzs"/>
        <w:spacing w:before="220" w:after="0"/>
        <w:jc w:val="both"/>
      </w:pPr>
      <w:r>
        <w:t>10.2. Eredménytelen az eljárás, ha:</w:t>
      </w:r>
    </w:p>
    <w:p w14:paraId="01229E13" w14:textId="77777777" w:rsidR="00E52B36" w:rsidRDefault="00E52B36" w:rsidP="00E52B36">
      <w:pPr>
        <w:pStyle w:val="Szvegtrzs"/>
        <w:spacing w:before="220" w:after="0"/>
        <w:jc w:val="both"/>
      </w:pPr>
      <w:r>
        <w:t>a) a pályázati eljárás során nem nyújtottak be érvényes pályázatot;</w:t>
      </w:r>
    </w:p>
    <w:p w14:paraId="2816DFF3" w14:textId="77777777" w:rsidR="00E52B36" w:rsidRDefault="00E52B36" w:rsidP="00E52B36">
      <w:pPr>
        <w:pStyle w:val="Szvegtrzs"/>
        <w:spacing w:before="220" w:after="0"/>
        <w:jc w:val="both"/>
      </w:pPr>
      <w:r>
        <w:t>b) a benyújtott pályázatok egyike sem felelt meg a pályázati felhívásban foglalt feltételeknek;</w:t>
      </w:r>
    </w:p>
    <w:p w14:paraId="109A24BB" w14:textId="77777777" w:rsidR="00E52B36" w:rsidRDefault="00E52B36" w:rsidP="00E52B36">
      <w:pPr>
        <w:pStyle w:val="Szvegtrzs"/>
        <w:spacing w:before="220" w:after="0"/>
        <w:jc w:val="both"/>
      </w:pPr>
      <w:r>
        <w:t>c) a kiíró indokolás nélkül eredménytelennek nyilvánítja.</w:t>
      </w:r>
    </w:p>
    <w:p w14:paraId="047FC270" w14:textId="77777777" w:rsidR="00E52B36" w:rsidRDefault="00E52B36" w:rsidP="00E52B36">
      <w:pPr>
        <w:pStyle w:val="Szvegtrzs"/>
        <w:spacing w:before="220" w:after="0"/>
        <w:jc w:val="both"/>
      </w:pPr>
      <w:r>
        <w:t>10.3. Eredményes az eljárás, ha a pályázati felhívásban foglalt feltételeknek megfelelő legalább egy érvényes pályázat érkezett, kivéve a 10.2. c) pontban foglalt esetet.</w:t>
      </w:r>
    </w:p>
    <w:p w14:paraId="3452E9C3" w14:textId="77777777" w:rsidR="00E52B36" w:rsidRDefault="00E52B36" w:rsidP="00E52B36">
      <w:pPr>
        <w:pStyle w:val="Szvegtrzs"/>
        <w:spacing w:before="220" w:after="0"/>
        <w:jc w:val="both"/>
      </w:pPr>
      <w:r>
        <w:t xml:space="preserve">11. </w:t>
      </w:r>
      <w:r>
        <w:rPr>
          <w:b/>
          <w:bCs/>
        </w:rPr>
        <w:t>A döntés</w:t>
      </w:r>
    </w:p>
    <w:p w14:paraId="6BDEC055" w14:textId="77777777" w:rsidR="00E52B36" w:rsidRDefault="00E52B36" w:rsidP="00E52B36">
      <w:pPr>
        <w:pStyle w:val="Szvegtrzs"/>
        <w:spacing w:before="220" w:after="0"/>
        <w:jc w:val="both"/>
      </w:pPr>
      <w:r>
        <w:t>11.1. A pályázatok érvényességéről, a pályázati eljárás eredményességéről, valamint a nyertes pályázatról a kiíró dönt - ha a pályázati felhívás másképp nem rendelkezik - a bontástól számított 30 napon belül. A határidőt a kiíró egy alkalommal, legfeljebb 15 nappal meghosszabbíthatja, amelyről az érintetteket tájékoztatni kell.</w:t>
      </w:r>
    </w:p>
    <w:p w14:paraId="5B8560F2" w14:textId="77777777" w:rsidR="00E52B36" w:rsidRDefault="00E52B36" w:rsidP="00E52B36">
      <w:pPr>
        <w:pStyle w:val="Szvegtrzs"/>
        <w:spacing w:before="220" w:after="0"/>
        <w:jc w:val="both"/>
      </w:pPr>
      <w:r>
        <w:t>11.2. A pályázatok közül összességében legkedvezőbb feltételeket kínáló pályázat mellett kell dönteni.</w:t>
      </w:r>
    </w:p>
    <w:p w14:paraId="26E500E7" w14:textId="77777777" w:rsidR="00E52B36" w:rsidRDefault="00E52B36" w:rsidP="00E52B36">
      <w:pPr>
        <w:pStyle w:val="Szvegtrzs"/>
        <w:spacing w:before="220" w:after="0"/>
        <w:jc w:val="both"/>
      </w:pPr>
      <w:r>
        <w:t xml:space="preserve">12. </w:t>
      </w:r>
      <w:r>
        <w:rPr>
          <w:b/>
          <w:bCs/>
        </w:rPr>
        <w:t>A pályázat eredményének közlése</w:t>
      </w:r>
    </w:p>
    <w:p w14:paraId="3A60615B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>A kiíró a döntését követően a pályázati eljárás eredményét haladéktalanul, de legkésőbb 15 napon belül, írásban közli valamennyi pályázóval.</w:t>
      </w:r>
    </w:p>
    <w:p w14:paraId="1E83A5D2" w14:textId="77777777" w:rsidR="00E52B36" w:rsidRDefault="00E52B36" w:rsidP="00E52B36">
      <w:pPr>
        <w:pStyle w:val="Szvegtrzs"/>
        <w:spacing w:before="220" w:after="0"/>
        <w:jc w:val="both"/>
      </w:pPr>
      <w:r>
        <w:t xml:space="preserve">13. </w:t>
      </w:r>
      <w:r>
        <w:rPr>
          <w:b/>
          <w:bCs/>
        </w:rPr>
        <w:t>A szerződés megkötése</w:t>
      </w:r>
    </w:p>
    <w:p w14:paraId="3B7D20E3" w14:textId="77777777" w:rsidR="00E52B36" w:rsidRDefault="00E52B36" w:rsidP="00E52B36">
      <w:pPr>
        <w:pStyle w:val="Szvegtrzs"/>
        <w:spacing w:before="220" w:after="0"/>
        <w:jc w:val="both"/>
      </w:pPr>
      <w:r>
        <w:t>13.1. A kiíró a pályázati eljárás nyertesével, ennek meghiúsulása esetén a soron következő legelőnyösebb ajánlatot tett helyezettel köthet szerződést.</w:t>
      </w:r>
    </w:p>
    <w:p w14:paraId="4A6375C3" w14:textId="77777777" w:rsidR="00E52B36" w:rsidRDefault="00E52B36" w:rsidP="00E52B36">
      <w:pPr>
        <w:pStyle w:val="Szvegtrzs"/>
        <w:spacing w:before="220" w:after="0"/>
        <w:jc w:val="both"/>
      </w:pPr>
      <w:r>
        <w:t>13.2. A pályázati eljárás nyertese az, akit a kiíró döntésében nyertesnek nyilvánított.</w:t>
      </w:r>
    </w:p>
    <w:p w14:paraId="64A996C0" w14:textId="77777777" w:rsidR="00E52B36" w:rsidRDefault="00E52B36" w:rsidP="00E52B36">
      <w:pPr>
        <w:pStyle w:val="Szvegtrzs"/>
        <w:spacing w:before="220" w:after="0"/>
        <w:jc w:val="both"/>
      </w:pPr>
      <w:r>
        <w:t>13.3. A szerződést a kiíró döntését követő 30 napon belül meg kell kötni.</w:t>
      </w:r>
    </w:p>
    <w:p w14:paraId="59092694" w14:textId="77777777" w:rsidR="00E52B36" w:rsidRDefault="00E52B36" w:rsidP="00E52B36">
      <w:pPr>
        <w:pStyle w:val="Szvegtrzs"/>
        <w:spacing w:before="220" w:after="0"/>
        <w:jc w:val="center"/>
      </w:pPr>
      <w:r>
        <w:t xml:space="preserve">III. </w:t>
      </w:r>
      <w:r>
        <w:rPr>
          <w:b/>
          <w:bCs/>
        </w:rPr>
        <w:t>rész</w:t>
      </w:r>
    </w:p>
    <w:p w14:paraId="4F19EC02" w14:textId="77777777" w:rsidR="00E52B36" w:rsidRDefault="00E52B36" w:rsidP="00E52B36">
      <w:pPr>
        <w:pStyle w:val="Szvegtrzs"/>
        <w:spacing w:before="220" w:after="0"/>
        <w:jc w:val="center"/>
        <w:rPr>
          <w:b/>
          <w:bCs/>
        </w:rPr>
      </w:pPr>
      <w:r>
        <w:rPr>
          <w:b/>
          <w:bCs/>
        </w:rPr>
        <w:t>A strandi szabad terület bérbeadásának szabályai</w:t>
      </w:r>
    </w:p>
    <w:p w14:paraId="307FE650" w14:textId="77777777" w:rsidR="00E52B36" w:rsidRDefault="00E52B36" w:rsidP="00E52B36">
      <w:pPr>
        <w:pStyle w:val="Szvegtrzs"/>
        <w:spacing w:before="220" w:after="0"/>
        <w:jc w:val="both"/>
      </w:pPr>
      <w:r>
        <w:t>14. Az Önkormányzat tulajdonában lévő strandokon lévő terület bérbeadására az alábbi szabályok vonatkoznak.</w:t>
      </w:r>
    </w:p>
    <w:p w14:paraId="35B35FE2" w14:textId="77777777" w:rsidR="00E52B36" w:rsidRDefault="00E52B36" w:rsidP="00E52B36">
      <w:pPr>
        <w:pStyle w:val="Szvegtrzs"/>
        <w:spacing w:before="220" w:after="0"/>
        <w:jc w:val="both"/>
      </w:pPr>
      <w:r>
        <w:t>a) A Képviselő-testület minden év legkésőbb április 30-ig a megállapítja a hasznosítható strandi szabadterületek tekintetében végezhető tevékenységeket, és a minimális bérleti díjat, melyet a Polgármester hirdetményként közzétesz.</w:t>
      </w:r>
    </w:p>
    <w:p w14:paraId="3D722C41" w14:textId="77777777" w:rsidR="00E52B36" w:rsidRDefault="00E52B36" w:rsidP="00E52B36">
      <w:pPr>
        <w:pStyle w:val="Szvegtrzs"/>
        <w:spacing w:before="220" w:after="0"/>
        <w:jc w:val="both"/>
      </w:pPr>
      <w:r>
        <w:t>b) A hirdetménynek tartalmaznia kell:</w:t>
      </w:r>
    </w:p>
    <w:p w14:paraId="60189A92" w14:textId="77777777" w:rsidR="00E52B36" w:rsidRDefault="00E52B36" w:rsidP="00E52B36">
      <w:pPr>
        <w:pStyle w:val="Szvegtrzs"/>
        <w:spacing w:before="220" w:after="0"/>
        <w:jc w:val="both"/>
      </w:pPr>
      <w:r>
        <w:t>ba) a hasznosításra meghirdetett terület megjelölését,</w:t>
      </w:r>
    </w:p>
    <w:p w14:paraId="2AEEAE87" w14:textId="77777777" w:rsidR="00E52B36" w:rsidRDefault="00E52B36" w:rsidP="00E52B36">
      <w:pPr>
        <w:pStyle w:val="Szvegtrzs"/>
        <w:spacing w:before="220" w:after="0"/>
        <w:jc w:val="both"/>
      </w:pPr>
      <w:r>
        <w:t>bb) a folytatható tevékenységet,</w:t>
      </w:r>
    </w:p>
    <w:p w14:paraId="21AA4291" w14:textId="77777777" w:rsidR="00E52B36" w:rsidRDefault="00E52B36" w:rsidP="00E52B36">
      <w:pPr>
        <w:pStyle w:val="Szvegtrzs"/>
        <w:spacing w:before="220" w:after="0"/>
        <w:jc w:val="both"/>
      </w:pPr>
      <w:r>
        <w:t>bc) a minimális bérleti díjat,</w:t>
      </w:r>
    </w:p>
    <w:p w14:paraId="1BC88022" w14:textId="77777777" w:rsidR="00E52B36" w:rsidRDefault="00E52B36" w:rsidP="00E52B36">
      <w:pPr>
        <w:pStyle w:val="Szvegtrzs"/>
        <w:spacing w:before="220" w:after="0"/>
        <w:jc w:val="both"/>
      </w:pPr>
      <w:r>
        <w:t>bd) a jelentkezés határidejét</w:t>
      </w:r>
    </w:p>
    <w:p w14:paraId="75E84874" w14:textId="77777777" w:rsidR="00E52B36" w:rsidRDefault="00E52B36" w:rsidP="00E52B36">
      <w:pPr>
        <w:pStyle w:val="Szvegtrzs"/>
        <w:spacing w:before="220" w:after="0"/>
        <w:jc w:val="both"/>
      </w:pPr>
      <w:r>
        <w:t>be) a jelentkezési űrlapot.</w:t>
      </w:r>
    </w:p>
    <w:p w14:paraId="6B307B81" w14:textId="77777777" w:rsidR="00E52B36" w:rsidRDefault="00E52B36" w:rsidP="00E52B36">
      <w:pPr>
        <w:pStyle w:val="Szvegtrzs"/>
        <w:spacing w:before="220" w:after="0"/>
        <w:jc w:val="both"/>
      </w:pPr>
      <w:r>
        <w:t>14.1. A strandi szabadterületek bérletére vonatkozó kérelmeket legkésőbb minden év május 20-ig kell benyújtani a Polgármesterhez. Amennyiben ezen határidőig az engedélyezett helyek mindegyikére nem érkezett be jelentkezés, a Polgármester a beérkezések sorrendjében köthet szerződést, mindaddig amíg az egyes tevekénység betöltődik.</w:t>
      </w:r>
    </w:p>
    <w:p w14:paraId="3DFEFD53" w14:textId="77777777" w:rsidR="00E52B36" w:rsidRDefault="00E52B36" w:rsidP="00E52B36">
      <w:pPr>
        <w:pStyle w:val="Szvegtrzs"/>
        <w:spacing w:before="220" w:after="0"/>
        <w:jc w:val="both"/>
      </w:pPr>
      <w:r>
        <w:t>14.2. Amennyiben egy-egy tevékenységre többen jelentkeznek, úgy a legelőnyösebb ajánlatot tevővel kell szerződést kötni.</w:t>
      </w:r>
    </w:p>
    <w:p w14:paraId="7A491D8F" w14:textId="77777777" w:rsidR="00E52B36" w:rsidRDefault="00E52B36" w:rsidP="00E52B36">
      <w:pPr>
        <w:pStyle w:val="Szvegtrzs"/>
        <w:spacing w:before="220" w:after="0"/>
        <w:jc w:val="both"/>
      </w:pPr>
      <w:r>
        <w:t>14.3. Ha a liciteljárás nyertese a tárgyalást követően bejelenti, hogy a területet nem kívánja igénybe venni, úgy a liciteljáráson részt vett következő legmagasabb bérleti díjat felajánló – az általa felajánlott bérleti díjon – jogosult a bérleti szerződés megkötésére. Amennyiben minden ajánlattevő visszalép új hirdetményt kell közzétenni.</w:t>
      </w:r>
    </w:p>
    <w:p w14:paraId="61FFF0EE" w14:textId="77777777" w:rsidR="00E52B36" w:rsidRDefault="00E52B36" w:rsidP="00E52B36">
      <w:pPr>
        <w:pStyle w:val="Szvegtrzs"/>
        <w:spacing w:before="220" w:after="0"/>
        <w:jc w:val="both"/>
      </w:pPr>
      <w:r>
        <w:lastRenderedPageBreak/>
        <w:t>14.4. A bérleti szerződés azzal köthető meg, aki a liciteljárás feltételeinek megfelelt, és a lefolytatott eljárás során a legnagyobb összegű bérleti díj megfizetésére tett ajánlatot.</w:t>
      </w:r>
    </w:p>
    <w:p w14:paraId="298A1092" w14:textId="4CA1084C" w:rsidR="00E52B36" w:rsidRPr="00E52B36" w:rsidRDefault="00E52B36" w:rsidP="00E52B36">
      <w:pPr>
        <w:pStyle w:val="Szvegtrzs"/>
        <w:spacing w:before="220" w:after="0"/>
        <w:jc w:val="both"/>
        <w:sectPr w:rsidR="00E52B36" w:rsidRPr="00E52B36">
          <w:pgSz w:w="11906" w:h="16838"/>
          <w:pgMar w:top="1134" w:right="1134" w:bottom="1693" w:left="1134" w:header="0" w:footer="1134" w:gutter="0"/>
          <w:cols w:space="708"/>
          <w:formProt w:val="0"/>
        </w:sectPr>
      </w:pPr>
      <w:r>
        <w:t>14.5. A licit nyertese a bérleti díjat a szerződésben foglalt időszakra vonatkozóan arra tekintet nélkül is köteles megfizetni, hogy a bérleményt ténylegesen használta-e</w:t>
      </w:r>
      <w:r w:rsidR="00AC68E4">
        <w:t>.</w:t>
      </w:r>
    </w:p>
    <w:p w14:paraId="2C296623" w14:textId="77777777" w:rsidR="00464700" w:rsidRDefault="00464700"/>
    <w:sectPr w:rsidR="00464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9E377" w14:textId="77777777" w:rsidR="00CA6745" w:rsidRDefault="00CA6745" w:rsidP="00E52B36">
      <w:r>
        <w:separator/>
      </w:r>
    </w:p>
  </w:endnote>
  <w:endnote w:type="continuationSeparator" w:id="0">
    <w:p w14:paraId="5D00CD8E" w14:textId="77777777" w:rsidR="00CA6745" w:rsidRDefault="00CA6745" w:rsidP="00E52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F6C10" w14:textId="77777777" w:rsidR="00CA6745" w:rsidRDefault="00CA6745" w:rsidP="00E52B36">
      <w:r>
        <w:separator/>
      </w:r>
    </w:p>
  </w:footnote>
  <w:footnote w:type="continuationSeparator" w:id="0">
    <w:p w14:paraId="38B5AC96" w14:textId="77777777" w:rsidR="00CA6745" w:rsidRDefault="00CA6745" w:rsidP="00E52B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18C3"/>
    <w:multiLevelType w:val="hybridMultilevel"/>
    <w:tmpl w:val="57F4AA30"/>
    <w:lvl w:ilvl="0" w:tplc="17AD4A95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417AB"/>
    <w:multiLevelType w:val="multilevel"/>
    <w:tmpl w:val="94B09DBC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E110DC"/>
    <w:multiLevelType w:val="hybridMultilevel"/>
    <w:tmpl w:val="C30C484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99E68"/>
    <w:multiLevelType w:val="singleLevel"/>
    <w:tmpl w:val="651B8526"/>
    <w:lvl w:ilvl="0">
      <w:start w:val="1"/>
      <w:numFmt w:val="lowerLetter"/>
      <w:lvlText w:val="%1)"/>
      <w:lvlJc w:val="left"/>
      <w:pPr>
        <w:tabs>
          <w:tab w:val="num" w:pos="1152"/>
        </w:tabs>
        <w:ind w:left="720" w:firstLine="0"/>
      </w:pPr>
      <w:rPr>
        <w:color w:val="000000"/>
      </w:rPr>
    </w:lvl>
  </w:abstractNum>
  <w:abstractNum w:abstractNumId="4" w15:restartNumberingAfterBreak="0">
    <w:nsid w:val="0F81761D"/>
    <w:multiLevelType w:val="hybridMultilevel"/>
    <w:tmpl w:val="11068C60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2CAF2AB"/>
    <w:multiLevelType w:val="singleLevel"/>
    <w:tmpl w:val="50C72991"/>
    <w:lvl w:ilvl="0">
      <w:start w:val="4"/>
      <w:numFmt w:val="lowerLetter"/>
      <w:lvlText w:val="%1)"/>
      <w:lvlJc w:val="left"/>
      <w:pPr>
        <w:tabs>
          <w:tab w:val="num" w:pos="792"/>
        </w:tabs>
        <w:ind w:left="720" w:hanging="288"/>
      </w:pPr>
      <w:rPr>
        <w:color w:val="000000"/>
      </w:rPr>
    </w:lvl>
  </w:abstractNum>
  <w:abstractNum w:abstractNumId="6" w15:restartNumberingAfterBreak="0">
    <w:nsid w:val="291C50FA"/>
    <w:multiLevelType w:val="hybridMultilevel"/>
    <w:tmpl w:val="D15664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02739"/>
    <w:multiLevelType w:val="hybridMultilevel"/>
    <w:tmpl w:val="F4BA4776"/>
    <w:lvl w:ilvl="0" w:tplc="17AD4A95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EA6A7762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F231F3"/>
    <w:multiLevelType w:val="hybridMultilevel"/>
    <w:tmpl w:val="01601078"/>
    <w:lvl w:ilvl="0" w:tplc="040E0017">
      <w:start w:val="1"/>
      <w:numFmt w:val="lowerLetter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7B4B6060"/>
    <w:multiLevelType w:val="singleLevel"/>
    <w:tmpl w:val="17AD4A95"/>
    <w:lvl w:ilvl="0">
      <w:start w:val="1"/>
      <w:numFmt w:val="lowerLetter"/>
      <w:lvlText w:val="%1)"/>
      <w:lvlJc w:val="left"/>
      <w:pPr>
        <w:tabs>
          <w:tab w:val="num" w:pos="1152"/>
        </w:tabs>
        <w:ind w:left="720"/>
      </w:pPr>
      <w:rPr>
        <w:color w:val="000000"/>
      </w:rPr>
    </w:lvl>
  </w:abstractNum>
  <w:abstractNum w:abstractNumId="10" w15:restartNumberingAfterBreak="0">
    <w:nsid w:val="7C542EAD"/>
    <w:multiLevelType w:val="singleLevel"/>
    <w:tmpl w:val="7A3F6707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6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3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427"/>
    <w:rsid w:val="00170215"/>
    <w:rsid w:val="003F7427"/>
    <w:rsid w:val="00464700"/>
    <w:rsid w:val="00625145"/>
    <w:rsid w:val="00767082"/>
    <w:rsid w:val="008140FD"/>
    <w:rsid w:val="00836E86"/>
    <w:rsid w:val="00883B9C"/>
    <w:rsid w:val="0089551A"/>
    <w:rsid w:val="0098490E"/>
    <w:rsid w:val="009C33A6"/>
    <w:rsid w:val="00AC68E4"/>
    <w:rsid w:val="00C22418"/>
    <w:rsid w:val="00CA6745"/>
    <w:rsid w:val="00D64D04"/>
    <w:rsid w:val="00E52B36"/>
    <w:rsid w:val="00EA7A8D"/>
    <w:rsid w:val="00F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2FF2B"/>
  <w15:chartTrackingRefBased/>
  <w15:docId w15:val="{D4CD5844-A8EE-402E-83AD-E3B978B8E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170215"/>
    <w:pPr>
      <w:spacing w:after="0" w:line="240" w:lineRule="auto"/>
    </w:pPr>
    <w:rPr>
      <w:rFonts w:ascii="Times New Roman" w:eastAsia="Calibri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uiPriority w:val="99"/>
    <w:unhideWhenUsed/>
    <w:rsid w:val="00170215"/>
    <w:rPr>
      <w:color w:val="0563C1"/>
      <w:u w:val="single"/>
    </w:rPr>
  </w:style>
  <w:style w:type="paragraph" w:styleId="Listaszerbekezds">
    <w:name w:val="List Paragraph"/>
    <w:basedOn w:val="Norml"/>
    <w:uiPriority w:val="34"/>
    <w:qFormat/>
    <w:rsid w:val="0017021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lfej">
    <w:name w:val="header"/>
    <w:basedOn w:val="Norml"/>
    <w:link w:val="lfejChar"/>
    <w:uiPriority w:val="99"/>
    <w:unhideWhenUsed/>
    <w:rsid w:val="00E52B3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52B36"/>
    <w:rPr>
      <w:rFonts w:ascii="Times New Roman" w:eastAsia="Calibri" w:hAnsi="Times New Roman" w:cs="Calibri"/>
      <w:sz w:val="24"/>
    </w:rPr>
  </w:style>
  <w:style w:type="paragraph" w:styleId="llb">
    <w:name w:val="footer"/>
    <w:basedOn w:val="Norml"/>
    <w:link w:val="llbChar"/>
    <w:uiPriority w:val="99"/>
    <w:unhideWhenUsed/>
    <w:rsid w:val="00E52B3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52B36"/>
    <w:rPr>
      <w:rFonts w:ascii="Times New Roman" w:eastAsia="Calibri" w:hAnsi="Times New Roman" w:cs="Calibri"/>
      <w:sz w:val="24"/>
    </w:rPr>
  </w:style>
  <w:style w:type="paragraph" w:styleId="Szvegtrzs">
    <w:name w:val="Body Text"/>
    <w:basedOn w:val="Norml"/>
    <w:link w:val="SzvegtrzsChar"/>
    <w:unhideWhenUsed/>
    <w:rsid w:val="00E52B36"/>
    <w:pPr>
      <w:spacing w:after="140" w:line="288" w:lineRule="auto"/>
    </w:pPr>
    <w:rPr>
      <w:rFonts w:eastAsia="Noto Sans CJK SC Regular" w:cs="FreeSans"/>
      <w:kern w:val="2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E52B36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71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1568</Words>
  <Characters>10824</Characters>
  <Application>Microsoft Office Word</Application>
  <DocSecurity>0</DocSecurity>
  <Lines>90</Lines>
  <Paragraphs>24</Paragraphs>
  <ScaleCrop>false</ScaleCrop>
  <Company/>
  <LinksUpToDate>false</LinksUpToDate>
  <CharactersWithSpaces>12368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2021-05-03T09:54:00Z</dcterms:created>
  <dcterms:modified xsi:type="dcterms:W3CDTF">2021-05-04T11:34:00Z</dcterms:modified>
</cp:coreProperties>
</file>