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Balatonmáriafürdő Község Önkormányzata Képviselő-testületének .../.... (...) önkormányzati rendelete</w:t>
      </w:r>
    </w:p>
    <w:p>
      <w:pPr>
        <w:pStyle w:val="TextBody"/>
        <w:bidi w:val="0"/>
        <w:spacing w:lineRule="auto" w:line="240" w:before="240" w:after="48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Balatonmáriafürdő Község Helyi Építési Szabályzatáról szóló 5/2012. (III.21.) önkormányzati rendelet módosításáról</w:t>
      </w:r>
    </w:p>
    <w:p>
      <w:pPr>
        <w:pStyle w:val="TextBody"/>
        <w:bidi w:val="0"/>
        <w:spacing w:lineRule="auto" w:line="240" w:before="22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Balatonmáriafürdő Község Önkormányzatának képviselő-testülete az épített környezet alakításáról és védelméről szóló 1997. évi LXXVIII. törvény (a továbbiakban: Étv.) 6/A. § (3) bekezdésében és a 62. § (6) bekezdés 6. pontjában kapott felhatalmazás alapján, a Magyarország helyi önkormányzatairól szóló 2011. évi CLXXXIX. törvény 13. § (1) bekezdés 1. pontjában és az Étv. 6. § (1) bekezdésében meghatározott feladatkörében eljárva a következőket rendeli el: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Balatonmáriafürdő Község helyi építési szabályzatáról szóló 5/2012.(III.21.) önkormányzati rendelete 7.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7.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szabályozási terven a lakóterület jele: "Lke". A szabályozási terven Lke1-Lke6 jelű övezetek jelöltek. A beépítési módot, a legnagyobb építménymagasságot, a beépítettséget és a legkisebb telekméret előírást a szabályozási terv is tartalmazza az alábbiak szerint: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Lke1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ad)</w:t>
      </w:r>
      <w:r>
        <w:rPr>
          <w:sz w:val="24"/>
          <w:szCs w:val="24"/>
        </w:rPr>
        <w:tab/>
        <w:t>Legkisebb telekméret m2: 450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Lke1*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bd)</w:t>
      </w:r>
      <w:r>
        <w:rPr>
          <w:sz w:val="24"/>
          <w:szCs w:val="24"/>
        </w:rPr>
        <w:tab/>
        <w:t>Legkisebb telekméret m2: 450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be)</w:t>
      </w:r>
      <w:r>
        <w:rPr>
          <w:sz w:val="24"/>
          <w:szCs w:val="24"/>
        </w:rPr>
        <w:tab/>
        <w:t>Telekszélesség min. (m): K(20)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bf)</w:t>
      </w:r>
      <w:r>
        <w:rPr>
          <w:sz w:val="24"/>
          <w:szCs w:val="24"/>
        </w:rPr>
        <w:tab/>
        <w:t>Telekmélység min. (m): K(30)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Lke2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cd)</w:t>
      </w:r>
      <w:r>
        <w:rPr>
          <w:sz w:val="24"/>
          <w:szCs w:val="24"/>
        </w:rPr>
        <w:tab/>
        <w:t>Legkisebb telekméret m2: 550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Lke3,Lke3*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db)</w:t>
      </w:r>
      <w:r>
        <w:rPr>
          <w:sz w:val="24"/>
          <w:szCs w:val="24"/>
        </w:rPr>
        <w:tab/>
        <w:t>Építménymagasság max. (m):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dd)</w:t>
      </w:r>
      <w:r>
        <w:rPr>
          <w:sz w:val="24"/>
          <w:szCs w:val="24"/>
        </w:rPr>
        <w:tab/>
        <w:t>Legkisebb telekméret m2: 600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Lke4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ea)</w:t>
      </w:r>
      <w:r>
        <w:rPr>
          <w:sz w:val="24"/>
          <w:szCs w:val="24"/>
        </w:rPr>
        <w:tab/>
        <w:t>Beépítési mód: IKR-K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ed)</w:t>
      </w:r>
      <w:r>
        <w:rPr>
          <w:sz w:val="24"/>
          <w:szCs w:val="24"/>
        </w:rPr>
        <w:tab/>
        <w:t>Legkisebb telekméret m2: 350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Lke5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fd)</w:t>
      </w:r>
      <w:r>
        <w:rPr>
          <w:sz w:val="24"/>
          <w:szCs w:val="24"/>
        </w:rPr>
        <w:tab/>
        <w:t>Legkisebb telekméret m2: 1200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fe)</w:t>
      </w:r>
      <w:r>
        <w:rPr>
          <w:sz w:val="24"/>
          <w:szCs w:val="24"/>
        </w:rPr>
        <w:tab/>
        <w:t>Telekszélesség min. (m): 20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ff)</w:t>
      </w:r>
      <w:r>
        <w:rPr>
          <w:sz w:val="24"/>
          <w:szCs w:val="24"/>
        </w:rPr>
        <w:tab/>
        <w:t>Telekmélység min. (m): 60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Lke6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gb)</w:t>
      </w:r>
      <w:r>
        <w:rPr>
          <w:sz w:val="24"/>
          <w:szCs w:val="24"/>
        </w:rPr>
        <w:tab/>
        <w:t>Építménymagasság max.: 6,0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gd)</w:t>
      </w:r>
      <w:r>
        <w:rPr>
          <w:sz w:val="24"/>
          <w:szCs w:val="24"/>
        </w:rPr>
        <w:tab/>
        <w:t>Legkisebb telekméret m2: 550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ge)</w:t>
      </w:r>
      <w:r>
        <w:rPr>
          <w:sz w:val="24"/>
          <w:szCs w:val="24"/>
        </w:rPr>
        <w:tab/>
        <w:t xml:space="preserve">Telekszélesség min. (m): 20 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gf)</w:t>
      </w:r>
      <w:r>
        <w:rPr>
          <w:sz w:val="24"/>
          <w:szCs w:val="24"/>
        </w:rPr>
        <w:tab/>
        <w:t>Telekmélység min.(m): 60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legkisebb építménymagasság: egy szint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legkisebb zöldfelület mértéke a telekterület 50 %-a.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kialakult területeken lakóépület építése minimum 12,0 m-es telekszélesség esetén lehetséges.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Egy telken több különálló épület is elhelyezhető, lakóépületek esetében épületenként max. 4 lakóegységet tartalmazva. Ezen kívül a területen elhelyezhető a helyi lakosság ellátását szolgáló közbiztonsági, kereskedelmi, szolgáltató, vendéglátó épület, egyházi, oktatási, egészségügyi, szociális épület, a terület rendeltetésszerű használatát nem zavaró hatású kézműipari és egyéb szintén nem zavaró hatású egyéb gazdasági tevékenység céljára szolgáló épület, sportépítmény, telkenként 1 db legfeljebb négy szobaszámú egyéb kereskedelmi szálláshely épülhet, valamint 3,5 t önsúlynál nem nehezebb gépjárművek garázsa és önálló parkoló területe.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területen nem helyezhető el üzemanyagtöltő, négy szobaszámot meghaladó szolgáltató szálláshely, egyéb közösségi szórakoztató, kulturális épület, és a 3,5 t önsúlynál nehezebb gépjárművek garázsa és önálló parkoló területe.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(7) Melléképítmények az OTÉK 1. melléklet 67. pontjában felsoroltak közül az alábbiak építhetők,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>közmű-becsatlakozási műtárgy,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közműpótló műtárgy,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>hulladéktartály-tároló,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>önálló épülettől külön kirakatszekrény,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  <w:t>kerti építmény,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f)</w:t>
      </w:r>
      <w:r>
        <w:rPr>
          <w:sz w:val="24"/>
          <w:szCs w:val="24"/>
        </w:rPr>
        <w:tab/>
        <w:t>komposztáló 2 m3-ig,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g)</w:t>
      </w:r>
      <w:r>
        <w:rPr>
          <w:sz w:val="24"/>
          <w:szCs w:val="24"/>
        </w:rPr>
        <w:tab/>
        <w:t>folyadék és gáztároló,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h)</w:t>
      </w:r>
      <w:r>
        <w:rPr>
          <w:sz w:val="24"/>
          <w:szCs w:val="24"/>
        </w:rPr>
        <w:tab/>
        <w:t>szabadon álló, legfeljebb 5 méter magas zászlótartó oszlop.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(8) A területet burkolt úttal és teljes közművel kell ellátni.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(9) Lke3* jelű építési övezetekben a megengedett minimális telekszélesség 14 méter.”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Balatonmáriafürdő Község helyi építési szabályzatáról szóló 5/2012.(III.21.) önkormányzati rendelete 9.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9.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településközpont vegyes terület az igazgatási, oktatási, kereskedelmi, szolgáltató és lakó és üdülő épületek elhelyezésére szolgál.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(2) A szabályozási terven a terület jele: „Vt”. A szabályozási terven </w:t>
      </w:r>
      <w:r>
        <w:rPr>
          <w:b/>
          <w:bCs/>
          <w:sz w:val="24"/>
          <w:szCs w:val="24"/>
        </w:rPr>
        <w:t>Vt1-Vt10</w:t>
      </w:r>
      <w:r>
        <w:rPr>
          <w:sz w:val="24"/>
          <w:szCs w:val="24"/>
        </w:rPr>
        <w:t xml:space="preserve"> jelű övezetek jelöltek. A beépítési mód meghatározását, a legnagyobb építmény magasságot, a beépítettség mértékét, és a minimális teleknagyságot a szabályozási terv is tartalmazza az alábbiak szerint: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Vt1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ab)</w:t>
      </w:r>
      <w:r>
        <w:rPr>
          <w:sz w:val="24"/>
          <w:szCs w:val="24"/>
        </w:rPr>
        <w:tab/>
        <w:t>Építménymagasság max.: 6,0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ac)</w:t>
      </w:r>
      <w:r>
        <w:rPr>
          <w:sz w:val="24"/>
          <w:szCs w:val="24"/>
        </w:rPr>
        <w:tab/>
        <w:t>Beépítettség max.: 40%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ad)</w:t>
      </w:r>
      <w:r>
        <w:rPr>
          <w:sz w:val="24"/>
          <w:szCs w:val="24"/>
        </w:rPr>
        <w:tab/>
        <w:t>Legkisebb telekméret m2: 600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Vt2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bb)</w:t>
      </w:r>
      <w:r>
        <w:rPr>
          <w:sz w:val="24"/>
          <w:szCs w:val="24"/>
        </w:rPr>
        <w:tab/>
        <w:t>Építménymagasság max.: 6,0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bc)</w:t>
      </w:r>
      <w:r>
        <w:rPr>
          <w:sz w:val="24"/>
          <w:szCs w:val="24"/>
        </w:rPr>
        <w:tab/>
        <w:t>Beépítettség max.: 40%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bd)</w:t>
      </w:r>
      <w:r>
        <w:rPr>
          <w:sz w:val="24"/>
          <w:szCs w:val="24"/>
        </w:rPr>
        <w:tab/>
        <w:t>Legkisebb telekméret m2: 500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Vt3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cb)</w:t>
      </w:r>
      <w:r>
        <w:rPr>
          <w:sz w:val="24"/>
          <w:szCs w:val="24"/>
        </w:rPr>
        <w:tab/>
        <w:t>Építménymagasság max.: 7,5 m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cd)</w:t>
      </w:r>
      <w:r>
        <w:rPr>
          <w:sz w:val="24"/>
          <w:szCs w:val="24"/>
        </w:rPr>
        <w:tab/>
        <w:t>Legkisebb telekméret m2: 3000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Vt4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dd)</w:t>
      </w:r>
      <w:r>
        <w:rPr>
          <w:sz w:val="24"/>
          <w:szCs w:val="24"/>
        </w:rPr>
        <w:tab/>
        <w:t>Legkisebb telekméret m2: 700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Vt5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ea)</w:t>
      </w:r>
      <w:r>
        <w:rPr>
          <w:sz w:val="24"/>
          <w:szCs w:val="24"/>
        </w:rPr>
        <w:tab/>
        <w:t>Beépítési mód: 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eb)</w:t>
      </w:r>
      <w:r>
        <w:rPr>
          <w:sz w:val="24"/>
          <w:szCs w:val="24"/>
        </w:rPr>
        <w:tab/>
        <w:t>Építménymagasság max.: 7,5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ec)</w:t>
      </w:r>
      <w:r>
        <w:rPr>
          <w:sz w:val="24"/>
          <w:szCs w:val="24"/>
        </w:rPr>
        <w:tab/>
        <w:t>Beépítettség max.: 50%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ed)</w:t>
      </w:r>
      <w:r>
        <w:rPr>
          <w:sz w:val="24"/>
          <w:szCs w:val="24"/>
        </w:rPr>
        <w:tab/>
        <w:t>Legkisebb telekméret m2: 400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Vt6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fa)</w:t>
      </w:r>
      <w:r>
        <w:rPr>
          <w:sz w:val="24"/>
          <w:szCs w:val="24"/>
        </w:rPr>
        <w:tab/>
        <w:t>Beépítési mód: 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fc)</w:t>
      </w:r>
      <w:r>
        <w:rPr>
          <w:sz w:val="24"/>
          <w:szCs w:val="24"/>
        </w:rPr>
        <w:tab/>
        <w:t>Beépítettség max.: 50%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fd)</w:t>
      </w:r>
      <w:r>
        <w:rPr>
          <w:sz w:val="24"/>
          <w:szCs w:val="24"/>
        </w:rPr>
        <w:tab/>
        <w:t>Legkisebb telekméret m2: 180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Vt7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ga)</w:t>
      </w:r>
      <w:r>
        <w:rPr>
          <w:sz w:val="24"/>
          <w:szCs w:val="24"/>
        </w:rPr>
        <w:tab/>
        <w:t>Beépítési mód: 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gc)</w:t>
      </w:r>
      <w:r>
        <w:rPr>
          <w:sz w:val="24"/>
          <w:szCs w:val="24"/>
        </w:rPr>
        <w:tab/>
        <w:t>Beépítettség max.: 40%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gd)</w:t>
      </w:r>
      <w:r>
        <w:rPr>
          <w:sz w:val="24"/>
          <w:szCs w:val="24"/>
        </w:rPr>
        <w:tab/>
        <w:t>Legkisebb telekméret m2: 350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ge)</w:t>
      </w:r>
      <w:r>
        <w:rPr>
          <w:sz w:val="24"/>
          <w:szCs w:val="24"/>
        </w:rPr>
        <w:tab/>
        <w:t>Telekszélesség min. (m): 15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gf)</w:t>
      </w:r>
      <w:r>
        <w:rPr>
          <w:sz w:val="24"/>
          <w:szCs w:val="24"/>
        </w:rPr>
        <w:tab/>
        <w:t>Telekmélység min. (m): 20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Vt8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hb)</w:t>
      </w:r>
      <w:r>
        <w:rPr>
          <w:sz w:val="24"/>
          <w:szCs w:val="24"/>
        </w:rPr>
        <w:tab/>
        <w:t>Építménymagasság max.: 12,5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hc)</w:t>
      </w:r>
      <w:r>
        <w:rPr>
          <w:sz w:val="24"/>
          <w:szCs w:val="24"/>
        </w:rPr>
        <w:tab/>
        <w:t>Beépítettség max.: 45%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hd)</w:t>
      </w:r>
      <w:r>
        <w:rPr>
          <w:sz w:val="24"/>
          <w:szCs w:val="24"/>
        </w:rPr>
        <w:tab/>
        <w:t>Legkisebb telekméret m2: 3000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he)</w:t>
      </w:r>
      <w:r>
        <w:rPr>
          <w:sz w:val="24"/>
          <w:szCs w:val="24"/>
        </w:rPr>
        <w:tab/>
        <w:t>Telekszélesség min. (m): 30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hf)</w:t>
      </w:r>
      <w:r>
        <w:rPr>
          <w:sz w:val="24"/>
          <w:szCs w:val="24"/>
        </w:rPr>
        <w:tab/>
        <w:t>Telekmélység min. (m): 80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Vt9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ic)</w:t>
      </w:r>
      <w:r>
        <w:rPr>
          <w:sz w:val="24"/>
          <w:szCs w:val="24"/>
        </w:rPr>
        <w:tab/>
        <w:t>Beépítettség max.: 25%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id)</w:t>
      </w:r>
      <w:r>
        <w:rPr>
          <w:sz w:val="24"/>
          <w:szCs w:val="24"/>
        </w:rPr>
        <w:tab/>
        <w:t>Legkisebb telekméret m2: 550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if)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Vt10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jb)</w:t>
      </w:r>
      <w:r>
        <w:rPr>
          <w:sz w:val="24"/>
          <w:szCs w:val="24"/>
        </w:rPr>
        <w:tab/>
        <w:t>Építménymagasság max.: 7,5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jd)</w:t>
      </w:r>
      <w:r>
        <w:rPr>
          <w:sz w:val="24"/>
          <w:szCs w:val="24"/>
        </w:rPr>
        <w:tab/>
        <w:t>Legkisebb telekméret m2: 1000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je)</w:t>
      </w:r>
      <w:r>
        <w:rPr>
          <w:sz w:val="24"/>
          <w:szCs w:val="24"/>
        </w:rPr>
        <w:tab/>
        <w:t>Telekszélesség min. (m): 20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jf)</w:t>
      </w:r>
      <w:r>
        <w:rPr>
          <w:sz w:val="24"/>
          <w:szCs w:val="24"/>
        </w:rPr>
        <w:tab/>
        <w:t>Telekmélység min. (m): 40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legkisebb építménymagasság: egy szint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legkisebb zöldfelület mértéke a telekterület 10%-a, kivétel ez alól a vízpart-rehabilitációs tanulmányterv határa és a Balaton jogi partvonala közötti településközpont vegyes területek, ahol a legkisebb zöldfelület mértéke a telekterület 30%-a.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(5) A településközpont vegyes területen (Vt) több különálló épület is elhelyezhető. Lakóépületen kívül a területen még elhelyezhető igazgatási épület, kereskedelmi, szolgáltató, vendéglátó, szálláshely-szolgáltató épület, egyéb közösségi szórakoztató épület a terület azon részén, amelyben a gazdasági célú használat az elsődleges, egyházi, oktatási, egészségügyi, szociális épület, sportépítmény. A vízpart-rehabilitációs tanulmányterv hatálya alá tartozó területen kívül (a szabályozási terven </w:t>
      </w:r>
      <w:r>
        <w:rPr>
          <w:b/>
          <w:bCs/>
          <w:sz w:val="24"/>
          <w:szCs w:val="24"/>
        </w:rPr>
        <w:t>---</w:t>
      </w:r>
      <w:r>
        <w:rPr>
          <w:sz w:val="24"/>
          <w:szCs w:val="24"/>
        </w:rPr>
        <w:t>RH</w:t>
      </w:r>
      <w:r>
        <w:rPr>
          <w:b/>
          <w:bCs/>
          <w:sz w:val="24"/>
          <w:szCs w:val="24"/>
        </w:rPr>
        <w:t>---</w:t>
      </w:r>
      <w:r>
        <w:rPr>
          <w:sz w:val="24"/>
          <w:szCs w:val="24"/>
        </w:rPr>
        <w:t xml:space="preserve"> vonallánccal jelölt területektől délre eső településközpont vegyes területeken) kivételesen elhelyezhető a terület rendeltetésszerű használatát nem zavaró hatású egyéb gazdasági tevékenység céljára szolgáló épület, valamint a termelő kertészeti építmény. A területen elhelyezhető 3,5 t önsúlynál nem nehezebb gépjárművek garázsa és önálló parkoló területe.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vízpart-rehabilitációs tanulmányterv határán kívül lévő településközpont vegyes területen az (5) bekezdés szerinti, kivételesen elhelyezhető építmények akkor helyezhetők el, ha az építmény az adott területre vonatkozó övezeti előírásoknak, továbbá a rendeltetése szerinti külön hatósági előírásoknak megfelel, valamint a más rendeltetési használatból eredő sajátos hatások nem korlátozzák a szomszédos telkeknek az övezeti előírásoknak megfelelő beépítését, használatát.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(7) A területen nem helyezhető el önálló parkoló terület és garázs a 3,5 t önsúlynál nehezebb tehergépjárművek számára.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(8) Vt6 övezetekben a parkolási lehetőséget közterületen, 500 méteren belül kell biztosítani.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(9) </w:t>
      </w:r>
      <w:r>
        <w:rPr>
          <w:sz w:val="24"/>
          <w:szCs w:val="24"/>
        </w:rPr>
        <w:t>Vt8 építési övezetben a szintterületi mutató értéke 1,4 amely érték 0,25-al növelhető terepszint alatti gépjárműparkolóval kialakított épületek létesítése esetén”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Balatonmáriafürdő Község helyi építési szabályzatáról szóló 5/2012.(III.21.) önkormányzati rendelete 10.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10.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központi vegyes terület több önálló rendeltetési egységet magába foglaló, elsősorban központi igazgatási, oktatási, kereskedelmi és szolgáltató gazdasági épületek elhelyezésére szolgál.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szabályozási terven a terület jele: „Vk”. A szabályozási terven Vk1- Vk8 jelű övezetek jelöltek. A beépítési mód meghatározását, a legnagyobb építménymagasságot, a beépítettség mértékét, és a minimális teleknagyságot a szabályozási terv is tartalmazza az alábbiak szerint: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Vk1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ab)</w:t>
      </w:r>
      <w:r>
        <w:rPr>
          <w:sz w:val="24"/>
          <w:szCs w:val="24"/>
        </w:rPr>
        <w:tab/>
        <w:t>Építménymagasság max.: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ac)</w:t>
      </w:r>
      <w:r>
        <w:rPr>
          <w:sz w:val="24"/>
          <w:szCs w:val="24"/>
        </w:rPr>
        <w:tab/>
        <w:t>Beépítettség max.: 40%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ad)</w:t>
      </w:r>
      <w:r>
        <w:rPr>
          <w:sz w:val="24"/>
          <w:szCs w:val="24"/>
        </w:rPr>
        <w:tab/>
        <w:t>Legkisebb telekméret m2: Nem osztható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ae)</w:t>
      </w:r>
      <w:r>
        <w:rPr>
          <w:sz w:val="24"/>
          <w:szCs w:val="24"/>
        </w:rPr>
        <w:tab/>
        <w:t>Telekszélesség min. (m): -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af)</w:t>
      </w:r>
      <w:r>
        <w:rPr>
          <w:sz w:val="24"/>
          <w:szCs w:val="24"/>
        </w:rPr>
        <w:tab/>
        <w:t>Telekmélység min. (m): -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Vk2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bb)</w:t>
      </w:r>
      <w:r>
        <w:rPr>
          <w:sz w:val="24"/>
          <w:szCs w:val="24"/>
        </w:rPr>
        <w:tab/>
        <w:t>Építménymagasság max.: 7,5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bd)</w:t>
      </w:r>
      <w:r>
        <w:rPr>
          <w:sz w:val="24"/>
          <w:szCs w:val="24"/>
        </w:rPr>
        <w:tab/>
        <w:t>Legkisebb telekméret m2: 3000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be)</w:t>
      </w:r>
      <w:r>
        <w:rPr>
          <w:sz w:val="24"/>
          <w:szCs w:val="24"/>
        </w:rPr>
        <w:tab/>
        <w:t>Telekszélesség min. (m): 40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bf)</w:t>
      </w:r>
      <w:r>
        <w:rPr>
          <w:sz w:val="24"/>
          <w:szCs w:val="24"/>
        </w:rPr>
        <w:tab/>
        <w:t>Telekmélység min. (m): 80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Vk3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ca)</w:t>
      </w:r>
      <w:r>
        <w:rPr>
          <w:sz w:val="24"/>
          <w:szCs w:val="24"/>
        </w:rPr>
        <w:tab/>
        <w:t>Beépítési mód: 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cc)</w:t>
      </w:r>
      <w:r>
        <w:rPr>
          <w:sz w:val="24"/>
          <w:szCs w:val="24"/>
        </w:rPr>
        <w:tab/>
        <w:t>Beépítettség max.: 50%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cd)</w:t>
      </w:r>
      <w:r>
        <w:rPr>
          <w:sz w:val="24"/>
          <w:szCs w:val="24"/>
        </w:rPr>
        <w:tab/>
        <w:t>Legkisebb telekméret m2: 180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Vk4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db)</w:t>
      </w:r>
      <w:r>
        <w:rPr>
          <w:sz w:val="24"/>
          <w:szCs w:val="24"/>
        </w:rPr>
        <w:tab/>
        <w:t>Építménymagasság max.: 6,0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dd)</w:t>
      </w:r>
      <w:r>
        <w:rPr>
          <w:sz w:val="24"/>
          <w:szCs w:val="24"/>
        </w:rPr>
        <w:tab/>
        <w:t>Legkisebb telekméret m2: 1200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Vk5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eb)</w:t>
      </w:r>
      <w:r>
        <w:rPr>
          <w:sz w:val="24"/>
          <w:szCs w:val="24"/>
        </w:rPr>
        <w:tab/>
        <w:t>Építménymagasság max.: 7,5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ed)</w:t>
      </w:r>
      <w:r>
        <w:rPr>
          <w:sz w:val="24"/>
          <w:szCs w:val="24"/>
        </w:rPr>
        <w:tab/>
        <w:t>Legkisebb telekméret m2: 5000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ee)</w:t>
      </w:r>
      <w:r>
        <w:rPr>
          <w:sz w:val="24"/>
          <w:szCs w:val="24"/>
        </w:rPr>
        <w:tab/>
        <w:t>Telekszélesség min. (m): 60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ef)</w:t>
      </w:r>
      <w:r>
        <w:rPr>
          <w:sz w:val="24"/>
          <w:szCs w:val="24"/>
        </w:rPr>
        <w:tab/>
        <w:t>Telekmélység min. (m): 80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Vk6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fb)</w:t>
      </w:r>
      <w:r>
        <w:rPr>
          <w:sz w:val="24"/>
          <w:szCs w:val="24"/>
        </w:rPr>
        <w:tab/>
        <w:t>Építménymagasság max.: 6,0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fd)</w:t>
      </w:r>
      <w:r>
        <w:rPr>
          <w:sz w:val="24"/>
          <w:szCs w:val="24"/>
        </w:rPr>
        <w:tab/>
        <w:t>Legkisebb telekméret m2: 800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fe)</w:t>
      </w:r>
      <w:r>
        <w:rPr>
          <w:sz w:val="24"/>
          <w:szCs w:val="24"/>
        </w:rPr>
        <w:tab/>
        <w:t>Telekszélesség min. (m): 20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ff)</w:t>
      </w:r>
      <w:r>
        <w:rPr>
          <w:sz w:val="24"/>
          <w:szCs w:val="24"/>
        </w:rPr>
        <w:tab/>
        <w:t>Telekmélység min. (m): 30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Vk7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gb)</w:t>
      </w:r>
      <w:r>
        <w:rPr>
          <w:sz w:val="24"/>
          <w:szCs w:val="24"/>
        </w:rPr>
        <w:tab/>
        <w:t>Építménymagasság max.: 6,5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gd)</w:t>
      </w:r>
      <w:r>
        <w:rPr>
          <w:sz w:val="24"/>
          <w:szCs w:val="24"/>
        </w:rPr>
        <w:tab/>
        <w:t>Legkisebb telekméret m2: 1400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ge)</w:t>
      </w:r>
      <w:r>
        <w:rPr>
          <w:sz w:val="24"/>
          <w:szCs w:val="24"/>
        </w:rPr>
        <w:tab/>
        <w:t>Telekszélesség min. (m): 28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gf)</w:t>
      </w:r>
      <w:r>
        <w:rPr>
          <w:sz w:val="24"/>
          <w:szCs w:val="24"/>
        </w:rPr>
        <w:tab/>
        <w:t>Telekmélység min. (m): 45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Vk8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hb)</w:t>
      </w:r>
      <w:r>
        <w:rPr>
          <w:sz w:val="24"/>
          <w:szCs w:val="24"/>
        </w:rPr>
        <w:tab/>
        <w:t>Építménymagasság max.: 7,5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hc)</w:t>
      </w:r>
      <w:r>
        <w:rPr>
          <w:sz w:val="24"/>
          <w:szCs w:val="24"/>
        </w:rPr>
        <w:tab/>
        <w:t>Beépítettség max.: 40%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hd)</w:t>
      </w:r>
      <w:r>
        <w:rPr>
          <w:sz w:val="24"/>
          <w:szCs w:val="24"/>
        </w:rPr>
        <w:tab/>
        <w:t>Legkisebb telekméret m2: 800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he)</w:t>
      </w:r>
      <w:r>
        <w:rPr>
          <w:sz w:val="24"/>
          <w:szCs w:val="24"/>
        </w:rPr>
        <w:tab/>
        <w:t>Telekszélesség min. (m): 25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hf)</w:t>
      </w:r>
      <w:r>
        <w:rPr>
          <w:sz w:val="24"/>
          <w:szCs w:val="24"/>
        </w:rPr>
        <w:tab/>
        <w:t>Telekmélység min. (m): 25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legkisebb építménymagasság: egy szint.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legkisebb zöldfelület mértéke a be nem épített terület 50 %-a.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A központi vegyes területen (Vk) igazgatási épület, kereskedelmi, szolgáltató, vendéglátó, szálláshely szolgáltató épület, egyéb közösségi szórakoztató épület, egyházi, oktatási, egészségügyi, szociális épület, sportépítmény, a terület rendeltetésszerű használatát nem zavaró hatású egyéb gazdasági tevékenység céljára szolgáló épület, a gazdasági célú épületen belül a tulajdonos, a használó és a személyzet részére szolgálati lakások építhetők. A területen elhelyezhető 3,5 t önsúlynál nem nehezebb gépjárművek garázsa és önálló parkoló területe.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területen nem helyezhető el önálló parkoló terület és garázs a 3,5 t önsúlynál nehezebb tehergépjárművek számára, üzemanyagtöltő és önálló lakóépület.”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Balatonmáriafürdő Község helyi építési szabályzatáról szóló 5/2012.(III.21.) önkormányzati rendelete 12.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12.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szabályozási terven az üdülőházas üdülőterület jele: "Üü". A szabályozási terven Üü1 – Üü4 és Üü1-z jelű övezetek jelöltek. A beépítési módot, a legnagyobb építménymagasságot, a beépítettséget és a legkisebb telekméret előírást a szabályozási terv is tartalmazza az alábbiak szerint: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Üü1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ab)</w:t>
      </w:r>
      <w:r>
        <w:rPr>
          <w:sz w:val="24"/>
          <w:szCs w:val="24"/>
        </w:rPr>
        <w:tab/>
        <w:t>Építménymagasság max.: 5,5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ad)</w:t>
      </w:r>
      <w:r>
        <w:rPr>
          <w:sz w:val="24"/>
          <w:szCs w:val="24"/>
        </w:rPr>
        <w:tab/>
        <w:t>Legkisebb telekméret m2: 550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Üü2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bb)</w:t>
      </w:r>
      <w:r>
        <w:rPr>
          <w:sz w:val="24"/>
          <w:szCs w:val="24"/>
        </w:rPr>
        <w:tab/>
        <w:t>Építménymagasság max.: 6,0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bd)</w:t>
      </w:r>
      <w:r>
        <w:rPr>
          <w:sz w:val="24"/>
          <w:szCs w:val="24"/>
        </w:rPr>
        <w:tab/>
        <w:t>Legkisebb telekméret m2: 1000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Üü3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cb)</w:t>
      </w:r>
      <w:r>
        <w:rPr>
          <w:sz w:val="24"/>
          <w:szCs w:val="24"/>
        </w:rPr>
        <w:tab/>
        <w:t>Építménymagasság max.: 7,5 m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cd)</w:t>
      </w:r>
      <w:r>
        <w:rPr>
          <w:sz w:val="24"/>
          <w:szCs w:val="24"/>
        </w:rPr>
        <w:tab/>
        <w:t>Legkisebb telekméret m2: nem osztható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ce)</w:t>
      </w:r>
      <w:r>
        <w:rPr>
          <w:sz w:val="24"/>
          <w:szCs w:val="24"/>
        </w:rPr>
        <w:tab/>
        <w:t>Telekszélesség min. (m): -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cf)</w:t>
      </w:r>
      <w:r>
        <w:rPr>
          <w:sz w:val="24"/>
          <w:szCs w:val="24"/>
        </w:rPr>
        <w:tab/>
        <w:t>Telekmélység min. (m): -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Üü4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da)</w:t>
      </w:r>
      <w:r>
        <w:rPr>
          <w:sz w:val="24"/>
          <w:szCs w:val="24"/>
        </w:rPr>
        <w:tab/>
        <w:t>Beépítési mód: O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dd)</w:t>
      </w:r>
      <w:r>
        <w:rPr>
          <w:sz w:val="24"/>
          <w:szCs w:val="24"/>
        </w:rPr>
        <w:tab/>
        <w:t>Legkisebb telekméret m2: 600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de)</w:t>
      </w:r>
      <w:r>
        <w:rPr>
          <w:sz w:val="24"/>
          <w:szCs w:val="24"/>
        </w:rPr>
        <w:tab/>
        <w:t>Telekszélesség min. (m): 14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df)</w:t>
      </w:r>
      <w:r>
        <w:rPr>
          <w:sz w:val="24"/>
          <w:szCs w:val="24"/>
        </w:rPr>
        <w:tab/>
        <w:t>Telekmélység min. (m): 40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Üü1-z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eb)</w:t>
      </w:r>
      <w:r>
        <w:rPr>
          <w:sz w:val="24"/>
          <w:szCs w:val="24"/>
        </w:rPr>
        <w:tab/>
        <w:t>Építménymagasság max.: 5,5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ec)</w:t>
      </w:r>
      <w:r>
        <w:rPr>
          <w:sz w:val="24"/>
          <w:szCs w:val="24"/>
        </w:rPr>
        <w:tab/>
        <w:t>Beépítettség max.: 40%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ed)</w:t>
      </w:r>
      <w:r>
        <w:rPr>
          <w:sz w:val="24"/>
          <w:szCs w:val="24"/>
        </w:rPr>
        <w:tab/>
        <w:t>Legkisebb telekméret m2: 900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ee)</w:t>
      </w:r>
      <w:r>
        <w:rPr>
          <w:sz w:val="24"/>
          <w:szCs w:val="24"/>
        </w:rPr>
        <w:tab/>
        <w:t>Telekszélesség min. (m): 20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ef)</w:t>
      </w:r>
      <w:r>
        <w:rPr>
          <w:sz w:val="24"/>
          <w:szCs w:val="24"/>
        </w:rPr>
        <w:tab/>
        <w:t>Telekmélység min. (m): 40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legkisebb építménymagasság: egy szint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legkisebb zöldfelület mértéke a telekterület 40 %-a, kivéve Üü1-z övezet esetén, ahol a zöldfelület legkisebb mértéke a telekterület 30%-a.”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területeken üdülőépületek, üdülőtáborok, kempingek lakóépületek helyezhetők el. A területen több különálló épület is elhelyezhető, lakóépületek esetében épületenként max.6 egység.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Melléképítmények az OTÉK 1. melléklet 67. pontjában felsoroltak közül az alábbiak építhetők.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>közmű-becsatlakozási műtárgy,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közműpótló műtárgy,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>hulladéktartály-tároló,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>önálló épülettől külön kirakatszekrény,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  <w:t>kerti építmény,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f)</w:t>
      </w:r>
      <w:r>
        <w:rPr>
          <w:sz w:val="24"/>
          <w:szCs w:val="24"/>
        </w:rPr>
        <w:tab/>
        <w:t>folyadék és gáztároló,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g)</w:t>
      </w:r>
      <w:r>
        <w:rPr>
          <w:sz w:val="24"/>
          <w:szCs w:val="24"/>
        </w:rPr>
        <w:tab/>
        <w:t>szabadon álló, legfeljebb 5 méter magas zászlótartó oszlop.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Üü1-z övezetben az OTÉK üdülőházas területre vonatkozó építményei, valamint a kereskedelem és vendéglátás épületei is elhelyezhetők. Az övezetben az előkert legkisebb mélysége 3 méter.””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Balatonmáriafürdő Község helyi építési szabályzatáról szóló 5/2012.(III.21.) önkormányzati rendelete 13.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13.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szabályozási terven a hétvégi házas üdülőterület jele: "Üh". A szabályozási terven Üh1- Üh3 jelű övezetek jelöltek. A beépítési módot, a legnagyobb épületmagasságot, a beépítettséget és a legkisebb telekméret előírást a szabályozási terv is tartalmazza az alábbiak szerint: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Üh1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ad)</w:t>
      </w:r>
      <w:r>
        <w:rPr>
          <w:sz w:val="24"/>
          <w:szCs w:val="24"/>
        </w:rPr>
        <w:tab/>
        <w:t>Legkisebb telekméret m2: 450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Üh1*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bd)</w:t>
      </w:r>
      <w:r>
        <w:rPr>
          <w:sz w:val="24"/>
          <w:szCs w:val="24"/>
        </w:rPr>
        <w:tab/>
        <w:t>Legkisebb telekméret m2: 450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Üh2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ca)</w:t>
      </w:r>
      <w:r>
        <w:rPr>
          <w:sz w:val="24"/>
          <w:szCs w:val="24"/>
        </w:rPr>
        <w:tab/>
        <w:t>Beépítési mód: SZK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cd)</w:t>
      </w:r>
      <w:r>
        <w:rPr>
          <w:sz w:val="24"/>
          <w:szCs w:val="24"/>
        </w:rPr>
        <w:tab/>
        <w:t>Legkisebb telekméret m2: 550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Az Üh3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da)</w:t>
      </w:r>
      <w:r>
        <w:rPr>
          <w:sz w:val="24"/>
          <w:szCs w:val="24"/>
        </w:rPr>
        <w:tab/>
        <w:t>Beépítési mód: O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db)</w:t>
      </w:r>
      <w:r>
        <w:rPr>
          <w:sz w:val="24"/>
          <w:szCs w:val="24"/>
        </w:rPr>
        <w:tab/>
        <w:t>Építménymagasság max.: 5,0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dc)</w:t>
      </w:r>
      <w:r>
        <w:rPr>
          <w:sz w:val="24"/>
          <w:szCs w:val="24"/>
        </w:rPr>
        <w:tab/>
        <w:t>Beépítettség max.: 20%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dd)</w:t>
      </w:r>
      <w:r>
        <w:rPr>
          <w:sz w:val="24"/>
          <w:szCs w:val="24"/>
        </w:rPr>
        <w:tab/>
        <w:t>Legkisebb telekméret m2: 400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legkisebb építménymagasság: egy szint.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legkisebb zöldfelület mértéke a telekterület 60 %-a.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kialakult területeken beépítés minimum 12,0 m-es telekszélesség esetén lehetséges.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A terület telkein több különálló épület is elhelyezhető, legfeljebb két egységes üdülő, kereskedelmi, szolgáltató épület, valamint sportépítmény építhető.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Az Üh1*- gal és Üh2-vel jelölt hétvégi házas üdülőterületeken legfeljebb két egységes lakóépület is építhető az övezetre vonatkozó építési előírások betartásával. Jelzett övezetekben a meglévő épületek rendeletetése lakóépületre változtatható az egyéb vonatkozó jogszabályok teljesülése mellett.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(7) A területen nem helyezhető el közösségi szórakoztató, kulturális építmény és 3,5 t önsúlynál nehezebb járművek részére garázs és parkolóhely kialakítás.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(8) Melléképítmények az OTÉK 1. melléklet 67. pontjában felsoroltak közül az alábbiak építhetők.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  <w:t>közmű-becsatlakozási műtárgy,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  <w:t>közműpótló műtárgy,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  <w:t>hulladéktartály-tároló,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  <w:t>önálló épülettől külön kirakatszekrény,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e)</w:t>
      </w:r>
      <w:r>
        <w:rPr>
          <w:sz w:val="24"/>
          <w:szCs w:val="24"/>
        </w:rPr>
        <w:tab/>
        <w:t>kerti építmény,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f)</w:t>
      </w:r>
      <w:r>
        <w:rPr>
          <w:sz w:val="24"/>
          <w:szCs w:val="24"/>
        </w:rPr>
        <w:tab/>
        <w:t>komposztáló 2 m3-ig,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g)</w:t>
      </w:r>
      <w:r>
        <w:rPr>
          <w:sz w:val="24"/>
          <w:szCs w:val="24"/>
        </w:rPr>
        <w:tab/>
        <w:t>folyadék és gáztároló,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h)</w:t>
      </w:r>
      <w:r>
        <w:rPr>
          <w:sz w:val="24"/>
          <w:szCs w:val="24"/>
        </w:rPr>
        <w:tab/>
        <w:t>szabadon álló, legfeljebb 5 méter magas zászlótartó oszlop.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(9) Üh3-u övezet: közforgalom elől elzárt magánút területe, melyen épület nem helyezhető el. Az utat a vonatkozó jogszabályok szerint kell kialakítani.”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A Balatonmáriafürdő Község helyi építési szabályzatáról szóló 5/2012.(III.21.) önkormányzati rendelete 14. §-a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14.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különleges területek közé a község területén a temetők (Kt), a sportterületek, (Ksp), kikötő (Kk) strandterületek (Kst) soroltak. A beépítési módot, a legnagyobb épületmagasságot, a beépítettséget és a legkisebb telekméret előírást a szabályozási terv is tartalmazza az alábbiak szerint: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Kt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ac)</w:t>
      </w:r>
      <w:r>
        <w:rPr>
          <w:sz w:val="24"/>
          <w:szCs w:val="24"/>
        </w:rPr>
        <w:tab/>
        <w:t>Beépítettség max.: 8%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ad)</w:t>
      </w:r>
      <w:r>
        <w:rPr>
          <w:sz w:val="24"/>
          <w:szCs w:val="24"/>
        </w:rPr>
        <w:tab/>
        <w:t>Legkisebb telekméret m2: nem osztható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ae)</w:t>
      </w:r>
      <w:r>
        <w:rPr>
          <w:sz w:val="24"/>
          <w:szCs w:val="24"/>
        </w:rPr>
        <w:tab/>
        <w:t>Telekszélesség min. (m): -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af)</w:t>
      </w:r>
      <w:r>
        <w:rPr>
          <w:sz w:val="24"/>
          <w:szCs w:val="24"/>
        </w:rPr>
        <w:tab/>
        <w:t>Telekmélység min. (m): -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Ksp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bc)</w:t>
      </w:r>
      <w:r>
        <w:rPr>
          <w:sz w:val="24"/>
          <w:szCs w:val="24"/>
        </w:rPr>
        <w:tab/>
        <w:t>Beépítettség max.: 8%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bd)</w:t>
      </w:r>
      <w:r>
        <w:rPr>
          <w:sz w:val="24"/>
          <w:szCs w:val="24"/>
        </w:rPr>
        <w:tab/>
        <w:t>Legkisebb telekméret m2: nem osztható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be)</w:t>
      </w:r>
      <w:r>
        <w:rPr>
          <w:sz w:val="24"/>
          <w:szCs w:val="24"/>
        </w:rPr>
        <w:tab/>
        <w:t>Telekszélesség min. (m): -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bf)</w:t>
      </w:r>
      <w:r>
        <w:rPr>
          <w:sz w:val="24"/>
          <w:szCs w:val="24"/>
        </w:rPr>
        <w:tab/>
        <w:t>Telekmélység min. (m): -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Kk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cb)</w:t>
      </w:r>
      <w:r>
        <w:rPr>
          <w:sz w:val="24"/>
          <w:szCs w:val="24"/>
        </w:rPr>
        <w:tab/>
        <w:t>Építménymagasság max.: 5,5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cc)</w:t>
      </w:r>
      <w:r>
        <w:rPr>
          <w:sz w:val="24"/>
          <w:szCs w:val="24"/>
        </w:rPr>
        <w:tab/>
        <w:t>Beépítettség max.: 30%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cd)</w:t>
      </w:r>
      <w:r>
        <w:rPr>
          <w:sz w:val="24"/>
          <w:szCs w:val="24"/>
        </w:rPr>
        <w:tab/>
        <w:t>Legkisebb telekméret m2: 1000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ce)</w:t>
      </w:r>
      <w:r>
        <w:rPr>
          <w:sz w:val="24"/>
          <w:szCs w:val="24"/>
        </w:rPr>
        <w:tab/>
        <w:t>Telekszélesség min. (m): K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cf)</w:t>
      </w:r>
      <w:r>
        <w:rPr>
          <w:sz w:val="24"/>
          <w:szCs w:val="24"/>
        </w:rPr>
        <w:tab/>
        <w:t>Telekmélység min. (m): K</w:t>
      </w:r>
    </w:p>
    <w:p>
      <w:pPr>
        <w:pStyle w:val="TextBody"/>
        <w:bidi w:val="0"/>
        <w:spacing w:lineRule="auto" w:line="240" w:before="0" w:after="0"/>
        <w:ind w:left="580" w:hanging="56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A Kst jelű építési övezet előírásai: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da)</w:t>
      </w:r>
      <w:r>
        <w:rPr>
          <w:sz w:val="24"/>
          <w:szCs w:val="24"/>
        </w:rPr>
        <w:tab/>
        <w:t>Beépítési mód: SZ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db)</w:t>
      </w:r>
      <w:r>
        <w:rPr>
          <w:sz w:val="24"/>
          <w:szCs w:val="24"/>
        </w:rPr>
        <w:tab/>
        <w:t>Építménymagasság max.: 4,5 m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dc)</w:t>
      </w:r>
      <w:r>
        <w:rPr>
          <w:sz w:val="24"/>
          <w:szCs w:val="24"/>
        </w:rPr>
        <w:tab/>
        <w:t>Beépítettség max.: 10%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dd)</w:t>
      </w:r>
      <w:r>
        <w:rPr>
          <w:sz w:val="24"/>
          <w:szCs w:val="24"/>
        </w:rPr>
        <w:tab/>
        <w:t>Legkisebb telekméret m2: nem osztható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de)</w:t>
      </w:r>
      <w:r>
        <w:rPr>
          <w:sz w:val="24"/>
          <w:szCs w:val="24"/>
        </w:rPr>
        <w:tab/>
        <w:t>Telekszélesség min. (m): -</w:t>
      </w:r>
    </w:p>
    <w:p>
      <w:pPr>
        <w:pStyle w:val="TextBody"/>
        <w:bidi w:val="0"/>
        <w:spacing w:lineRule="auto" w:line="240" w:before="0" w:after="0"/>
        <w:ind w:left="980" w:hanging="400"/>
        <w:jc w:val="both"/>
        <w:rPr>
          <w:rFonts w:ascii="Times New Roman" w:hAnsi="Times New Roman"/>
          <w:sz w:val="24"/>
          <w:szCs w:val="24"/>
        </w:rPr>
      </w:pPr>
      <w:r>
        <w:rPr>
          <w:i/>
          <w:iCs/>
          <w:sz w:val="24"/>
          <w:szCs w:val="24"/>
        </w:rPr>
        <w:t>df)</w:t>
      </w:r>
      <w:r>
        <w:rPr>
          <w:sz w:val="24"/>
          <w:szCs w:val="24"/>
        </w:rPr>
        <w:tab/>
        <w:t>Telekmélység min. (m): -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temető (Kt) területein csak a temető üzemeltetésével kapcsolatos létesítmények, és egyházi építmények helyezhetők el. A lezárt területeket kegyeleti parkká kell nyilvánítani, és e szerint kell kezelni.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sportterületen (Ksp) a sportolással illetve a strandolással kapcsolatos építmények, kereskedelmi és vendéglátó, szolgáltató építmények helyezhetők el.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kikötő területén (Kk) a hajózással és vitorlázással kapcsolatos építmények, valamint vendéglátó, kereskedelmi és szolgáltató építmények helyezhetők el.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(5) A strandterületeken (Kst) a strandolással kapcsolatos kereskedelmi, vendéglátó és szolgáltató építmények elhelyezésére kerülhet sor.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(6) A területeket burkolt úttal és teljes közművel kell ellátni.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(7) A különleges területek szabad területeit fásítani kell.”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(1) A Balatonmáriafürdő Község helyi építési szabályzatáról szóló 5/2012.(III.21.) önkormányzati rendelete 16. § (1) bekezdése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>(1) A község igazgatási területén a zöldterületek közé a közparkok (</w:t>
      </w:r>
      <w:r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  <w:vertAlign w:val="subscript"/>
        </w:rPr>
        <w:t>kp</w:t>
      </w:r>
      <w:r>
        <w:rPr>
          <w:sz w:val="24"/>
          <w:szCs w:val="24"/>
        </w:rPr>
        <w:t>), a part menti közpark és szabad strand területek (</w:t>
      </w:r>
      <w:r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  <w:vertAlign w:val="subscript"/>
        </w:rPr>
        <w:t>1</w:t>
      </w:r>
      <w:r>
        <w:rPr>
          <w:sz w:val="24"/>
          <w:szCs w:val="24"/>
        </w:rPr>
        <w:t>), a vízpart-rehabilitációs tanulmányterv hatálya alá tartozó vízparti területen található közkertek (</w:t>
      </w:r>
      <w:r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>) és a gépjármű közlekedésre alkalmas zöldterületi alövezetek (</w:t>
      </w:r>
      <w:r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  <w:vertAlign w:val="subscript"/>
        </w:rPr>
        <w:t>1-KÖu</w:t>
      </w:r>
      <w:r>
        <w:rPr>
          <w:sz w:val="24"/>
          <w:szCs w:val="24"/>
        </w:rPr>
        <w:t>) és (</w:t>
      </w:r>
      <w:r>
        <w:rPr>
          <w:b/>
          <w:bCs/>
          <w:sz w:val="24"/>
          <w:szCs w:val="24"/>
        </w:rPr>
        <w:t>Z</w:t>
      </w:r>
      <w:r>
        <w:rPr>
          <w:b/>
          <w:bCs/>
          <w:sz w:val="24"/>
          <w:szCs w:val="24"/>
          <w:vertAlign w:val="subscript"/>
        </w:rPr>
        <w:t>kp-KÖu</w:t>
      </w:r>
      <w:r>
        <w:rPr>
          <w:sz w:val="24"/>
          <w:szCs w:val="24"/>
        </w:rPr>
        <w:t>) soroltak.”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(2) A Balatonmáriafürdő Község helyi építési szabályzatáról szóló 5/2012.(III.21.) önkormányzati rendelete 16. § (4) bekezdése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>(4) A vízpart-rehabilitációs tanulmányterv hatálya alá nem tartozó (a szabályozási terven --RH-- vonallánccal jelölt területektől délre eső) közparkok területén a zölddel való fedettség minimum 70 % kell, hogy legyen, melyet többszintesen kell kialakítani úgy, hogy a fával való fedettség minimum 60 %.”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(3) A Balatonmáriafürdő Község helyi építési szabályzatáról szóló 5/2012.(III.21.) önkormányzati rendelete 16. § (6) bekezdése helyébe a következő rendelkezés lép: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>(6) A vízpart-rehabilitációs tanulmányterv hatálya alá tartozó (a szabályozási terven ---RH--- vonallánccal jelölt területektől északra eső) zöldterületeken kizárólag szálláshelyet nem tartalmazó vendéglátó-, sport- és szabadidő rendeltetés, valamint a terület fenntartását szolgáló építmény helyezhető el. A megengedett legnagyobb beépítési magasság 4,5 m, a legkisebb zöldfelület 80%.”</w:t>
      </w:r>
    </w:p>
    <w:p>
      <w:pPr>
        <w:pStyle w:val="TextBody"/>
        <w:bidi w:val="0"/>
        <w:spacing w:lineRule="auto" w:line="240" w:before="24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(4) A Balatonmáriafürdő Község helyi építési szabályzatáról szóló 5/2012.(III.21.) önkormányzati rendelete 16. §-a a következő (10) bekezdéssel egészül ki:</w:t>
      </w:r>
    </w:p>
    <w:p>
      <w:pPr>
        <w:pStyle w:val="TextBody"/>
        <w:bidi w:val="0"/>
        <w:spacing w:lineRule="auto" w:line="240" w:before="240" w:after="24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„</w:t>
      </w:r>
      <w:r>
        <w:rPr>
          <w:sz w:val="24"/>
          <w:szCs w:val="24"/>
        </w:rPr>
        <w:t xml:space="preserve">(10) A vízpart-rehabilitációs tanulmányterv hatálya alá tartozó (a szabályozási terven </w:t>
      </w:r>
      <w:r>
        <w:rPr>
          <w:b/>
          <w:bCs/>
          <w:sz w:val="24"/>
          <w:szCs w:val="24"/>
        </w:rPr>
        <w:t>---</w:t>
      </w:r>
      <w:r>
        <w:rPr>
          <w:sz w:val="24"/>
          <w:szCs w:val="24"/>
        </w:rPr>
        <w:t>RH</w:t>
      </w:r>
      <w:r>
        <w:rPr>
          <w:b/>
          <w:bCs/>
          <w:sz w:val="24"/>
          <w:szCs w:val="24"/>
        </w:rPr>
        <w:t>---</w:t>
      </w:r>
      <w:r>
        <w:rPr>
          <w:sz w:val="24"/>
          <w:szCs w:val="24"/>
        </w:rPr>
        <w:t xml:space="preserve"> vonallánccal jelölt területektől északra eső) zöldterületeken épület elhelyezése, a zöldterületen elhelyezhető épületek számára kijelölt - a szabályozási terv jelmagyarázatában „házikó” piktogrammal jelölt - területen lehetséges. Kivétel ez alól a Balaton szabályozási partvonalától számított 30 méteres sávon belüli zöldterületrészek, melyeken épület nem helyezhető el, a meglévő jogszerűen elhelyezett épületek felújíthatók.”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Hatályát veszti a Balatonmáriafürdő Község helyi építési szabályzatáról szóló 5/2012.(III.21.) önkormányzati rendelete 1. mellékletében foglalt táblázat 6. sora.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Balatonmáriafürdő Község Helyi Építési Szabályzatának és Szabályozási Tervének megállapításáról szóló 5/2012. (III.21.) számú önkormányzati rendelet </w:t>
      </w:r>
      <w:r>
        <w:rPr>
          <w:b/>
          <w:bCs/>
          <w:sz w:val="24"/>
          <w:szCs w:val="24"/>
        </w:rPr>
        <w:t>4. melléklet SZT2 tervlapja az</w:t>
      </w:r>
      <w:r>
        <w:rPr>
          <w:sz w:val="24"/>
          <w:szCs w:val="24"/>
        </w:rPr>
        <w:t xml:space="preserve"> 1. melléklet szerint módosul a 027/2 hrsz-ú övcsatornával, az 500/11 hrsz-ú zöldterülettel, a Balaton jogi partvonalával és az 500/12 hrsz-ú tervezett közúttal határolt területen, valamint jelmagyarázata a Z2 jelű övezeti jelkulccsal kiegészül, továbbá a vízpart-rehabilitációs tanulmánytervből átvett szabályozási elemeit érintően jelmagyarázata kiegészül a „</w:t>
      </w:r>
      <w:r>
        <w:rPr>
          <w:i/>
          <w:iCs/>
          <w:sz w:val="24"/>
          <w:szCs w:val="24"/>
        </w:rPr>
        <w:t>Beépítetlenül megőrizendő parti területsáv</w:t>
      </w:r>
      <w:r>
        <w:rPr>
          <w:sz w:val="24"/>
          <w:szCs w:val="24"/>
        </w:rPr>
        <w:t>” jelkulccsal és annak magyarázatával, valamint „</w:t>
      </w:r>
      <w:r>
        <w:rPr>
          <w:i/>
          <w:iCs/>
          <w:sz w:val="24"/>
          <w:szCs w:val="24"/>
        </w:rPr>
        <w:t>Zöldterületen elhelyezhető építmények számára kijelölt terület</w:t>
      </w:r>
      <w:r>
        <w:rPr>
          <w:sz w:val="24"/>
          <w:szCs w:val="24"/>
        </w:rPr>
        <w:t>” jelkulcsának megnevezése „</w:t>
      </w:r>
      <w:r>
        <w:rPr>
          <w:i/>
          <w:iCs/>
          <w:sz w:val="24"/>
          <w:szCs w:val="24"/>
        </w:rPr>
        <w:t>Zöldterületen elhelyezhető épületek számára kijelölt terület</w:t>
      </w:r>
      <w:r>
        <w:rPr>
          <w:sz w:val="24"/>
          <w:szCs w:val="24"/>
        </w:rPr>
        <w:t>” megnevezésre módosul.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Balatonmáriafürdő Község Helyi Építési Szabályzatának és Szabályozási Tervének megállapításáról szóló 5/2012. (III.21.) számú önkormányzati rendelet </w:t>
      </w:r>
      <w:r>
        <w:rPr>
          <w:b/>
          <w:bCs/>
          <w:sz w:val="24"/>
          <w:szCs w:val="24"/>
        </w:rPr>
        <w:t xml:space="preserve">4. melléklet SZT1 tervlapja </w:t>
      </w:r>
      <w:r>
        <w:rPr>
          <w:sz w:val="24"/>
          <w:szCs w:val="24"/>
        </w:rPr>
        <w:t>a 2. melléklet szerint a Közigazgatási határral, a Vilma utcával, a Gogol utcával és az Alkotás utcával határolt területen.</w:t>
      </w:r>
    </w:p>
    <w:p>
      <w:pPr>
        <w:pStyle w:val="TextBody"/>
        <w:bidi w:val="0"/>
        <w:spacing w:lineRule="auto" w:line="240" w:before="240" w:after="240"/>
        <w:ind w:left="0" w:hanging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11. §</w:t>
      </w:r>
    </w:p>
    <w:p>
      <w:pPr>
        <w:pStyle w:val="TextBody"/>
        <w:bidi w:val="0"/>
        <w:spacing w:lineRule="auto" w:line="240" w:before="0" w:after="0"/>
        <w:ind w:left="0" w:hanging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Ez a rendelet a kihirdetését követő napon lép hatályba.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1. melléklet az .../... . (... . ... .) önkormányzati rendelethez</w:t>
      </w:r>
    </w:p>
    <w:p>
      <w:pPr>
        <w:pStyle w:val="TextBody"/>
        <w:bidi w:val="0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(A melléklet szövegét a(z) 10.2 Módosított belterület szabályozási terv SZT2_M16.pdf elnevezésű fájl tartalmazza.)</w:t>
      </w:r>
      <w:r>
        <w:br w:type="page"/>
      </w:r>
    </w:p>
    <w:p>
      <w:pPr>
        <w:pStyle w:val="TextBody"/>
        <w:bidi w:val="0"/>
        <w:spacing w:lineRule="auto" w:line="240"/>
        <w:jc w:val="right"/>
        <w:rPr>
          <w:rFonts w:ascii="Times New Roman" w:hAnsi="Times New Roman"/>
          <w:i/>
          <w:i/>
          <w:iCs/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>2. melléklet az .../... . (... . ... .) önkormányzati rendelethez</w:t>
      </w:r>
    </w:p>
    <w:p>
      <w:pPr>
        <w:pStyle w:val="TextBody"/>
        <w:bidi w:val="0"/>
        <w:spacing w:lineRule="auto" w:line="240" w:before="0" w:after="14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(A melléklet szövegét a(z) 10.3 Módosított belterület szabályozási terv SZT1_M16.pdf elnevezésű fájl tartalmazza.)</w:t>
      </w:r>
    </w:p>
    <w:sectPr>
      <w:footerReference w:type="default" r:id="rId2"/>
      <w:type w:val="nextPage"/>
      <w:pgSz w:w="11906" w:h="16838"/>
      <w:pgMar w:left="1134" w:right="1134" w:header="0" w:top="1134" w:footer="1134" w:bottom="169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bidi w:val="0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Noto Sans CJK SC Regular" w:cs="FreeSans"/>
      <w:color w:val="auto"/>
      <w:kern w:val="2"/>
      <w:sz w:val="24"/>
      <w:szCs w:val="24"/>
      <w:lang w:val="hu-H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6">
    <w:name w:val="Heading 6"/>
    <w:basedOn w:val="Heading"/>
    <w:next w:val="TextBody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InternetLink">
    <w:name w:val="Hyperlink"/>
    <w:rPr>
      <w:color w:val="000080"/>
      <w:u w:val="single"/>
    </w:rPr>
  </w:style>
  <w:style w:type="character" w:styleId="VisitedInternetLink">
    <w:name w:val="FollowedHyperlink"/>
    <w:rPr>
      <w:color w:val="800000"/>
      <w:u w:val="single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ableContents">
    <w:name w:val="Table Contents"/>
    <w:basedOn w:val="Normal"/>
    <w:qFormat/>
    <w:pPr>
      <w:suppressLineNumbers/>
    </w:pPr>
    <w:rPr>
      <w:lang w:val="hu-HU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LibreOffice/7.0.6.2$Linux_X86_64 LibreOffice_project/144abb84a525d8e30c9dbbefa69cbbf2d8d4ae3b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2017-08-15T13:24:49Z</dcterms:created>
  <dc:creator/>
  <dc:description/>
  <dc:language>en-US</dc:language>
  <cp:lastModifiedBy/>
  <dcterms:modified xsi:type="dcterms:W3CDTF">2018-01-30T11:27:53Z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